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8E3762" w:rsidP="1BAC92C4" w:rsidRDefault="008E3762" w14:paraId="47FB44F0" w14:textId="5C36B4CF">
      <w:pPr>
        <w:pStyle w:val="Kop1"/>
        <w:ind w:firstLine="0"/>
      </w:pPr>
      <w:r w:rsidR="008E3762">
        <w:rPr/>
        <w:t>Handleiding Functioneel Ontwerp Informatiestandaard</w:t>
      </w:r>
    </w:p>
    <w:p w:rsidR="26F8C1E0" w:rsidP="002F7B22" w:rsidRDefault="26F8C1E0" w14:paraId="1F7CCD1A" w14:textId="65B0B877"/>
    <w:p w:rsidR="2893370A" w:rsidP="00982843" w:rsidRDefault="2893370A" w14:paraId="28846811" w14:textId="7E34D257">
      <w:pPr>
        <w:pStyle w:val="Kop2"/>
      </w:pPr>
      <w:r>
        <w:t>Toelichting bij de handleiding</w:t>
      </w:r>
    </w:p>
    <w:p w:rsidR="27D5CDA6" w:rsidRDefault="27D5CDA6" w14:paraId="160C72F3" w14:textId="063EB20B">
      <w:r w:rsidRPr="70D68466">
        <w:rPr>
          <w:rFonts w:ascii="Calibri" w:hAnsi="Calibri" w:eastAsia="Calibri" w:cs="Calibri"/>
          <w:color w:val="333333"/>
        </w:rPr>
        <w:t>D</w:t>
      </w:r>
      <w:r w:rsidR="00E02E2F">
        <w:rPr>
          <w:rFonts w:ascii="Calibri" w:hAnsi="Calibri" w:eastAsia="Calibri" w:cs="Calibri"/>
          <w:color w:val="333333"/>
        </w:rPr>
        <w:t xml:space="preserve">it document is </w:t>
      </w:r>
      <w:r w:rsidR="00BC5BE7">
        <w:rPr>
          <w:rFonts w:ascii="Calibri" w:hAnsi="Calibri" w:eastAsia="Calibri" w:cs="Calibri"/>
          <w:color w:val="333333"/>
        </w:rPr>
        <w:t>tweeledig van opzet.</w:t>
      </w:r>
      <w:r w:rsidR="00E02E2F">
        <w:rPr>
          <w:rFonts w:ascii="Calibri" w:hAnsi="Calibri" w:eastAsia="Calibri" w:cs="Calibri"/>
          <w:color w:val="333333"/>
        </w:rPr>
        <w:t xml:space="preserve"> </w:t>
      </w:r>
      <w:r w:rsidR="00314D98">
        <w:rPr>
          <w:rFonts w:ascii="Calibri" w:hAnsi="Calibri" w:eastAsia="Calibri" w:cs="Calibri"/>
          <w:color w:val="333333"/>
        </w:rPr>
        <w:t>Enerzijds</w:t>
      </w:r>
      <w:r w:rsidR="006C0B7D">
        <w:rPr>
          <w:rFonts w:ascii="Calibri" w:hAnsi="Calibri" w:eastAsia="Calibri" w:cs="Calibri"/>
          <w:color w:val="333333"/>
        </w:rPr>
        <w:t xml:space="preserve"> is </w:t>
      </w:r>
      <w:r w:rsidR="0037119C">
        <w:rPr>
          <w:rFonts w:ascii="Calibri" w:hAnsi="Calibri" w:eastAsia="Calibri" w:cs="Calibri"/>
          <w:color w:val="333333"/>
        </w:rPr>
        <w:t xml:space="preserve">het </w:t>
      </w:r>
      <w:r w:rsidR="00E02E2F">
        <w:rPr>
          <w:rFonts w:ascii="Calibri" w:hAnsi="Calibri" w:eastAsia="Calibri" w:cs="Calibri"/>
          <w:color w:val="333333"/>
        </w:rPr>
        <w:t>e</w:t>
      </w:r>
      <w:r w:rsidRPr="70D68466">
        <w:rPr>
          <w:rFonts w:ascii="Calibri" w:hAnsi="Calibri" w:eastAsia="Calibri" w:cs="Calibri"/>
          <w:color w:val="333333"/>
        </w:rPr>
        <w:t>e</w:t>
      </w:r>
      <w:r w:rsidR="00364067">
        <w:rPr>
          <w:rFonts w:ascii="Calibri" w:hAnsi="Calibri" w:eastAsia="Calibri" w:cs="Calibri"/>
          <w:color w:val="333333"/>
        </w:rPr>
        <w:t>n</w:t>
      </w:r>
      <w:r w:rsidRPr="70D68466">
        <w:rPr>
          <w:rFonts w:ascii="Calibri" w:hAnsi="Calibri" w:eastAsia="Calibri" w:cs="Calibri"/>
          <w:color w:val="333333"/>
        </w:rPr>
        <w:t xml:space="preserve"> handleiding </w:t>
      </w:r>
      <w:r w:rsidR="00364067">
        <w:rPr>
          <w:rFonts w:ascii="Calibri" w:hAnsi="Calibri" w:eastAsia="Calibri" w:cs="Calibri"/>
          <w:color w:val="333333"/>
        </w:rPr>
        <w:t>waarin wordt aangegeven</w:t>
      </w:r>
      <w:r w:rsidRPr="70D68466">
        <w:rPr>
          <w:rFonts w:ascii="Calibri" w:hAnsi="Calibri" w:eastAsia="Calibri" w:cs="Calibri"/>
          <w:color w:val="333333"/>
        </w:rPr>
        <w:t xml:space="preserve"> op welke manier het functioneel ontwerp </w:t>
      </w:r>
      <w:r w:rsidR="006C0B7D">
        <w:rPr>
          <w:rFonts w:ascii="Calibri" w:hAnsi="Calibri" w:eastAsia="Calibri" w:cs="Calibri"/>
          <w:color w:val="333333"/>
        </w:rPr>
        <w:t xml:space="preserve">(FO) </w:t>
      </w:r>
      <w:r w:rsidRPr="70D68466">
        <w:rPr>
          <w:rFonts w:ascii="Calibri" w:hAnsi="Calibri" w:eastAsia="Calibri" w:cs="Calibri"/>
          <w:color w:val="333333"/>
        </w:rPr>
        <w:t xml:space="preserve">van een informatiestandaard wordt beschreven en waar deze wordt geplaatst op de informatiestandaarden-wiki van Nictiz. </w:t>
      </w:r>
      <w:r w:rsidR="0037119C">
        <w:rPr>
          <w:rFonts w:ascii="Calibri" w:hAnsi="Calibri" w:eastAsia="Calibri" w:cs="Calibri"/>
          <w:color w:val="333333"/>
        </w:rPr>
        <w:t>Anderzijds</w:t>
      </w:r>
      <w:r w:rsidR="006C0B7D">
        <w:rPr>
          <w:rFonts w:ascii="Calibri" w:hAnsi="Calibri" w:eastAsia="Calibri" w:cs="Calibri"/>
          <w:color w:val="333333"/>
        </w:rPr>
        <w:t xml:space="preserve"> is </w:t>
      </w:r>
      <w:r w:rsidR="0037119C">
        <w:rPr>
          <w:rFonts w:ascii="Calibri" w:hAnsi="Calibri" w:eastAsia="Calibri" w:cs="Calibri"/>
          <w:color w:val="333333"/>
        </w:rPr>
        <w:t xml:space="preserve">het </w:t>
      </w:r>
      <w:r w:rsidR="006C0B7D">
        <w:rPr>
          <w:rFonts w:ascii="Calibri" w:hAnsi="Calibri" w:eastAsia="Calibri" w:cs="Calibri"/>
          <w:color w:val="333333"/>
        </w:rPr>
        <w:t xml:space="preserve">een template voor alle </w:t>
      </w:r>
      <w:proofErr w:type="spellStart"/>
      <w:r w:rsidR="006C0B7D">
        <w:rPr>
          <w:rFonts w:ascii="Calibri" w:hAnsi="Calibri" w:eastAsia="Calibri" w:cs="Calibri"/>
          <w:color w:val="333333"/>
        </w:rPr>
        <w:t>FO</w:t>
      </w:r>
      <w:r w:rsidR="00D001EE">
        <w:rPr>
          <w:rFonts w:ascii="Calibri" w:hAnsi="Calibri" w:eastAsia="Calibri" w:cs="Calibri"/>
          <w:color w:val="333333"/>
        </w:rPr>
        <w:t>’</w:t>
      </w:r>
      <w:r w:rsidR="006C0B7D">
        <w:rPr>
          <w:rFonts w:ascii="Calibri" w:hAnsi="Calibri" w:eastAsia="Calibri" w:cs="Calibri"/>
          <w:color w:val="333333"/>
        </w:rPr>
        <w:t>s</w:t>
      </w:r>
      <w:proofErr w:type="spellEnd"/>
      <w:r w:rsidR="006C0B7D">
        <w:rPr>
          <w:rFonts w:ascii="Calibri" w:hAnsi="Calibri" w:eastAsia="Calibri" w:cs="Calibri"/>
          <w:color w:val="333333"/>
        </w:rPr>
        <w:t xml:space="preserve"> </w:t>
      </w:r>
      <w:r w:rsidR="00D001EE">
        <w:rPr>
          <w:rFonts w:ascii="Calibri" w:hAnsi="Calibri" w:eastAsia="Calibri" w:cs="Calibri"/>
          <w:color w:val="333333"/>
        </w:rPr>
        <w:t>met een vaste indeling van hoofdstukken en paragrafen waarin alle documentatie op eenzelfde manier wordt ingevu</w:t>
      </w:r>
      <w:r w:rsidR="0078043D">
        <w:rPr>
          <w:rFonts w:ascii="Calibri" w:hAnsi="Calibri" w:eastAsia="Calibri" w:cs="Calibri"/>
          <w:color w:val="333333"/>
        </w:rPr>
        <w:t>ld.</w:t>
      </w:r>
      <w:r w:rsidR="00E95B3F">
        <w:rPr>
          <w:rFonts w:ascii="Calibri" w:hAnsi="Calibri" w:eastAsia="Calibri" w:cs="Calibri"/>
          <w:color w:val="333333"/>
        </w:rPr>
        <w:t xml:space="preserve"> Bij elk van de hoofstukken en paragrafen staat een korte uitleg van wat er moet worden ingevuld.</w:t>
      </w:r>
    </w:p>
    <w:p w:rsidR="27D5CDA6" w:rsidP="26F8C1E0" w:rsidRDefault="27D5CDA6" w14:paraId="4FF11A43" w14:textId="4386BC3D">
      <w:pPr>
        <w:rPr>
          <w:rFonts w:ascii="Calibri" w:hAnsi="Calibri" w:eastAsia="Calibri" w:cs="Calibri"/>
          <w:color w:val="333333"/>
        </w:rPr>
      </w:pPr>
      <w:r w:rsidRPr="70D68466">
        <w:rPr>
          <w:rFonts w:ascii="Calibri" w:hAnsi="Calibri" w:eastAsia="Calibri" w:cs="Calibri"/>
          <w:color w:val="333333"/>
        </w:rPr>
        <w:t>Het functioneel ontwerp bestaat uit de verplichte hoofdstukken Inleiding en Use Case(s). De hoofdstukken Aanvullende informatie en Referenties zijn optioneel.</w:t>
      </w:r>
      <w:r w:rsidRPr="70D68466" w:rsidR="1B387EF4">
        <w:rPr>
          <w:rFonts w:ascii="Calibri" w:hAnsi="Calibri" w:eastAsia="Calibri" w:cs="Calibri"/>
          <w:color w:val="333333"/>
        </w:rPr>
        <w:t xml:space="preserve"> </w:t>
      </w:r>
    </w:p>
    <w:p w:rsidR="11D07534" w:rsidP="26F8C1E0" w:rsidRDefault="11D07534" w14:paraId="59A2521C" w14:textId="075AF844">
      <w:pPr>
        <w:rPr>
          <w:rFonts w:ascii="Calibri" w:hAnsi="Calibri" w:eastAsia="Calibri" w:cs="Calibri"/>
          <w:color w:val="333333"/>
        </w:rPr>
      </w:pPr>
      <w:r w:rsidRPr="70D68466">
        <w:rPr>
          <w:rFonts w:ascii="Calibri" w:hAnsi="Calibri" w:eastAsia="Calibri" w:cs="Calibri"/>
          <w:color w:val="333333"/>
        </w:rPr>
        <w:t xml:space="preserve">In deze handleiding wordt per paragraaf </w:t>
      </w:r>
      <w:r w:rsidRPr="70D68466" w:rsidR="231494CE">
        <w:rPr>
          <w:rFonts w:ascii="Calibri" w:hAnsi="Calibri" w:eastAsia="Calibri" w:cs="Calibri"/>
          <w:color w:val="333333"/>
        </w:rPr>
        <w:t>opgenomen</w:t>
      </w:r>
      <w:r w:rsidRPr="70D68466">
        <w:rPr>
          <w:rFonts w:ascii="Calibri" w:hAnsi="Calibri" w:eastAsia="Calibri" w:cs="Calibri"/>
          <w:color w:val="333333"/>
        </w:rPr>
        <w:t>:</w:t>
      </w:r>
    </w:p>
    <w:p w:rsidR="11D07534" w:rsidP="002F7B22" w:rsidRDefault="11D07534" w14:paraId="534595DE" w14:textId="57A6988A">
      <w:pPr>
        <w:pStyle w:val="Lijstalinea"/>
        <w:numPr>
          <w:ilvl w:val="0"/>
          <w:numId w:val="1"/>
        </w:numPr>
        <w:rPr>
          <w:rFonts w:eastAsiaTheme="minorEastAsia"/>
          <w:color w:val="333333"/>
        </w:rPr>
      </w:pPr>
      <w:r w:rsidRPr="70D68466">
        <w:rPr>
          <w:rFonts w:ascii="Calibri" w:hAnsi="Calibri" w:eastAsia="Calibri" w:cs="Calibri"/>
          <w:color w:val="333333"/>
        </w:rPr>
        <w:t>Instructie</w:t>
      </w:r>
      <w:r w:rsidRPr="70D68466" w:rsidR="0900A70C">
        <w:rPr>
          <w:rFonts w:ascii="Calibri" w:hAnsi="Calibri" w:eastAsia="Calibri" w:cs="Calibri"/>
          <w:color w:val="333333"/>
        </w:rPr>
        <w:t>: welke inhoud opnemen in deze paragraaf</w:t>
      </w:r>
    </w:p>
    <w:p w:rsidR="0900A70C" w:rsidP="002F7B22" w:rsidRDefault="0900A70C" w14:paraId="6089F2CB" w14:textId="36F943E8">
      <w:pPr>
        <w:pStyle w:val="Lijstalinea"/>
        <w:numPr>
          <w:ilvl w:val="0"/>
          <w:numId w:val="1"/>
        </w:numPr>
        <w:rPr>
          <w:color w:val="333333"/>
        </w:rPr>
      </w:pPr>
      <w:r w:rsidRPr="70D68466">
        <w:rPr>
          <w:rFonts w:ascii="Calibri" w:hAnsi="Calibri" w:eastAsia="Calibri" w:cs="Calibri"/>
          <w:color w:val="333333"/>
        </w:rPr>
        <w:t>Uitleg over de bedoeling van de paragraaf</w:t>
      </w:r>
    </w:p>
    <w:p w:rsidR="57B76820" w:rsidP="002F7B22" w:rsidRDefault="57B76820" w14:paraId="3B53C38E" w14:textId="2E411229">
      <w:pPr>
        <w:pStyle w:val="Lijstalinea"/>
        <w:numPr>
          <w:ilvl w:val="0"/>
          <w:numId w:val="1"/>
        </w:numPr>
        <w:rPr>
          <w:color w:val="333333"/>
        </w:rPr>
      </w:pPr>
      <w:r w:rsidRPr="70D68466">
        <w:rPr>
          <w:rFonts w:ascii="Calibri" w:hAnsi="Calibri" w:eastAsia="Calibri" w:cs="Calibri"/>
          <w:color w:val="333333"/>
        </w:rPr>
        <w:t>Standaard tekst</w:t>
      </w:r>
      <w:r w:rsidR="00B3419E">
        <w:rPr>
          <w:rFonts w:ascii="Calibri" w:hAnsi="Calibri" w:eastAsia="Calibri" w:cs="Calibri"/>
          <w:color w:val="333333"/>
        </w:rPr>
        <w:t>en</w:t>
      </w:r>
      <w:r w:rsidRPr="70D68466">
        <w:rPr>
          <w:rFonts w:ascii="Calibri" w:hAnsi="Calibri" w:eastAsia="Calibri" w:cs="Calibri"/>
          <w:color w:val="333333"/>
        </w:rPr>
        <w:t xml:space="preserve"> </w:t>
      </w:r>
      <w:r w:rsidR="0005030F">
        <w:rPr>
          <w:rFonts w:ascii="Calibri" w:hAnsi="Calibri" w:eastAsia="Calibri" w:cs="Calibri"/>
          <w:color w:val="333333"/>
        </w:rPr>
        <w:t>in paragrafen (</w:t>
      </w:r>
      <w:r w:rsidRPr="70D68466">
        <w:rPr>
          <w:rFonts w:ascii="Calibri" w:hAnsi="Calibri" w:eastAsia="Calibri" w:cs="Calibri"/>
          <w:color w:val="333333"/>
        </w:rPr>
        <w:t>om</w:t>
      </w:r>
      <w:r w:rsidR="0005030F">
        <w:rPr>
          <w:rFonts w:ascii="Calibri" w:hAnsi="Calibri" w:eastAsia="Calibri" w:cs="Calibri"/>
          <w:color w:val="333333"/>
        </w:rPr>
        <w:t>wille van standaardisatie)</w:t>
      </w:r>
    </w:p>
    <w:p w:rsidR="57B76820" w:rsidP="002F7B22" w:rsidRDefault="57B76820" w14:paraId="1BC04B2A" w14:textId="39666AC9">
      <w:pPr>
        <w:pStyle w:val="Lijstalinea"/>
        <w:numPr>
          <w:ilvl w:val="0"/>
          <w:numId w:val="1"/>
        </w:numPr>
        <w:rPr>
          <w:color w:val="333333"/>
        </w:rPr>
      </w:pPr>
      <w:r w:rsidRPr="70D68466">
        <w:rPr>
          <w:rFonts w:ascii="Calibri" w:hAnsi="Calibri" w:eastAsia="Calibri" w:cs="Calibri"/>
          <w:color w:val="333333"/>
        </w:rPr>
        <w:t xml:space="preserve">Verwijzingen naar </w:t>
      </w:r>
      <w:r w:rsidR="00191F83">
        <w:rPr>
          <w:rFonts w:ascii="Calibri" w:hAnsi="Calibri" w:eastAsia="Calibri" w:cs="Calibri"/>
          <w:color w:val="333333"/>
        </w:rPr>
        <w:t>(</w:t>
      </w:r>
      <w:r w:rsidRPr="70D68466">
        <w:rPr>
          <w:rFonts w:ascii="Calibri" w:hAnsi="Calibri" w:eastAsia="Calibri" w:cs="Calibri"/>
          <w:color w:val="333333"/>
        </w:rPr>
        <w:t>Visio-</w:t>
      </w:r>
      <w:r w:rsidR="00191F83">
        <w:rPr>
          <w:rFonts w:ascii="Calibri" w:hAnsi="Calibri" w:eastAsia="Calibri" w:cs="Calibri"/>
          <w:color w:val="333333"/>
        </w:rPr>
        <w:t>)</w:t>
      </w:r>
      <w:r w:rsidRPr="70D68466">
        <w:rPr>
          <w:rFonts w:ascii="Calibri" w:hAnsi="Calibri" w:eastAsia="Calibri" w:cs="Calibri"/>
          <w:color w:val="333333"/>
        </w:rPr>
        <w:t>sjablonen</w:t>
      </w:r>
    </w:p>
    <w:p w:rsidR="11D07534" w:rsidP="002F7B22" w:rsidRDefault="11D07534" w14:paraId="11F115A5" w14:textId="6EB10468">
      <w:pPr>
        <w:pStyle w:val="Lijstalinea"/>
        <w:numPr>
          <w:ilvl w:val="0"/>
          <w:numId w:val="1"/>
        </w:numPr>
        <w:rPr>
          <w:color w:val="333333"/>
        </w:rPr>
      </w:pPr>
      <w:r w:rsidRPr="70D68466">
        <w:rPr>
          <w:rFonts w:ascii="Calibri" w:hAnsi="Calibri" w:eastAsia="Calibri" w:cs="Calibri"/>
          <w:color w:val="333333"/>
        </w:rPr>
        <w:t>Voorbeelden</w:t>
      </w:r>
    </w:p>
    <w:p w:rsidR="1FD18240" w:rsidP="26F8C1E0" w:rsidRDefault="1FD18240" w14:paraId="3F7097E7" w14:textId="3ED89594">
      <w:pPr>
        <w:rPr>
          <w:rFonts w:ascii="Calibri" w:hAnsi="Calibri" w:eastAsia="Calibri" w:cs="Calibri"/>
          <w:color w:val="333333"/>
        </w:rPr>
      </w:pPr>
      <w:r w:rsidRPr="70D68466">
        <w:rPr>
          <w:rFonts w:ascii="Calibri" w:hAnsi="Calibri" w:eastAsia="Calibri" w:cs="Calibri"/>
          <w:color w:val="333333"/>
        </w:rPr>
        <w:t xml:space="preserve">Datasets, </w:t>
      </w:r>
      <w:r w:rsidRPr="70D68466" w:rsidR="27D5CDA6">
        <w:rPr>
          <w:rFonts w:ascii="Calibri" w:hAnsi="Calibri" w:eastAsia="Calibri" w:cs="Calibri"/>
          <w:color w:val="333333"/>
        </w:rPr>
        <w:t>HL7-materialen et</w:t>
      </w:r>
      <w:r w:rsidRPr="70D68466" w:rsidR="6BE0B09D">
        <w:rPr>
          <w:rFonts w:ascii="Calibri" w:hAnsi="Calibri" w:eastAsia="Calibri" w:cs="Calibri"/>
          <w:color w:val="333333"/>
        </w:rPr>
        <w:t xml:space="preserve"> </w:t>
      </w:r>
      <w:r w:rsidRPr="70D68466" w:rsidR="27D5CDA6">
        <w:rPr>
          <w:rFonts w:ascii="Calibri" w:hAnsi="Calibri" w:eastAsia="Calibri" w:cs="Calibri"/>
          <w:color w:val="333333"/>
        </w:rPr>
        <w:t>c</w:t>
      </w:r>
      <w:r w:rsidRPr="70D68466" w:rsidR="47386615">
        <w:rPr>
          <w:rFonts w:ascii="Calibri" w:hAnsi="Calibri" w:eastAsia="Calibri" w:cs="Calibri"/>
          <w:color w:val="333333"/>
        </w:rPr>
        <w:t>etera maken</w:t>
      </w:r>
      <w:r w:rsidRPr="70D68466" w:rsidR="27D5CDA6">
        <w:rPr>
          <w:rFonts w:ascii="Calibri" w:hAnsi="Calibri" w:eastAsia="Calibri" w:cs="Calibri"/>
          <w:color w:val="333333"/>
        </w:rPr>
        <w:t xml:space="preserve"> geen onderdeel uit van het FO</w:t>
      </w:r>
      <w:r w:rsidR="00B30305">
        <w:rPr>
          <w:rFonts w:ascii="Calibri" w:hAnsi="Calibri" w:eastAsia="Calibri" w:cs="Calibri"/>
          <w:color w:val="333333"/>
        </w:rPr>
        <w:t xml:space="preserve"> maar er kunnen wel verwijzingen hiernaar worden geplaatst in het FO.</w:t>
      </w:r>
    </w:p>
    <w:p w:rsidR="0054442C" w:rsidP="0054442C" w:rsidRDefault="0054442C" w14:paraId="070F1032" w14:textId="02B168B9">
      <w:r>
        <w:t>Omwille van standaardisatie moeten in</w:t>
      </w:r>
      <w:r w:rsidR="00C75CD1">
        <w:t xml:space="preserve"> alle </w:t>
      </w:r>
      <w:proofErr w:type="spellStart"/>
      <w:r w:rsidR="00C75CD1">
        <w:t>FO’s</w:t>
      </w:r>
      <w:proofErr w:type="spellEnd"/>
      <w:r w:rsidR="00C75CD1">
        <w:t xml:space="preserve"> bij</w:t>
      </w:r>
      <w:r>
        <w:t xml:space="preserve"> een aantal paragrafen standaard </w:t>
      </w:r>
      <w:r w:rsidR="00C75CD1">
        <w:t>teksten w</w:t>
      </w:r>
      <w:r>
        <w:t>orden opgenomen. Hiermee wordt aan alle lezers van het FO, denk aan ICT leveranciers, koepelorganisaties, enzovoorts, een beknopte maar duidelijke omschrijving gegeven over wat een FO omvat.</w:t>
      </w:r>
      <w:r w:rsidR="00CF46A0">
        <w:t xml:space="preserve"> In de betreffende paragrafen staat onder het kopje ‘Standaard op te nemen tekst’</w:t>
      </w:r>
      <w:r w:rsidR="000371EC">
        <w:t xml:space="preserve"> de betreffende tekst in cursief lettertype. Uiteraard moet in het </w:t>
      </w:r>
      <w:r w:rsidR="005F57B9">
        <w:t>FO zelf dit als normale tekst worden weergegeven.</w:t>
      </w:r>
    </w:p>
    <w:p w:rsidR="26F8C1E0" w:rsidP="26F8C1E0" w:rsidRDefault="26F8C1E0" w14:paraId="5A98DA65" w14:textId="52601A4F"/>
    <w:p w:rsidR="008E3762" w:rsidP="00710ADE" w:rsidRDefault="008E3762" w14:paraId="0D9077D8" w14:textId="0B0A2A7E">
      <w:pPr>
        <w:pStyle w:val="Kop1"/>
        <w:numPr>
          <w:ilvl w:val="0"/>
          <w:numId w:val="6"/>
        </w:numPr>
      </w:pPr>
      <w:r>
        <w:t xml:space="preserve">Inleiding </w:t>
      </w:r>
    </w:p>
    <w:p w:rsidR="002A10BE" w:rsidP="00710ADE" w:rsidRDefault="002A10BE" w14:paraId="6AAFD7F4" w14:textId="77777777">
      <w:pPr>
        <w:rPr>
          <w:rFonts w:ascii="Segoe UI" w:hAnsi="Segoe UI" w:cs="Segoe UI"/>
          <w:color w:val="444444"/>
          <w:sz w:val="20"/>
          <w:szCs w:val="20"/>
        </w:rPr>
      </w:pPr>
    </w:p>
    <w:p w:rsidR="00FB4E40" w:rsidP="4DEFCA15" w:rsidRDefault="002F677A" w14:paraId="51A068DB" w14:textId="77777777">
      <w:r>
        <w:t>De inleiding geeft een beknopt overzicht van de informatiestandaard. Deze is opgesplitst in de paragrafen: algemeen, doelgroep, Kader &amp; Uitgangspunten, Infrastructuur en kwalificatie.</w:t>
      </w:r>
    </w:p>
    <w:p w:rsidR="00710ADE" w:rsidP="4DEFCA15" w:rsidRDefault="00FB4E40" w14:paraId="0FF37CDF" w14:textId="6ABD8237">
      <w:r>
        <w:t>In dit eerste deel van de inleiding kan kort de aanleiding (nut, noodzaak, enz.) tot het ontwikkelen van de informatie worden toegelicht</w:t>
      </w:r>
      <w:r w:rsidR="00560BA7">
        <w:t>.</w:t>
      </w:r>
    </w:p>
    <w:p w:rsidRPr="00982843" w:rsidR="00982843" w:rsidP="4DEFCA15" w:rsidRDefault="00982843" w14:paraId="0339696D" w14:textId="77777777"/>
    <w:p w:rsidR="008E3762" w:rsidP="008E3762" w:rsidRDefault="008E3762" w14:paraId="7A5245F9" w14:textId="4D74A5CF">
      <w:pPr>
        <w:pStyle w:val="Kop2"/>
      </w:pPr>
      <w:r>
        <w:t>1.1</w:t>
      </w:r>
      <w:r>
        <w:tab/>
      </w:r>
      <w:r>
        <w:t>Algemeen</w:t>
      </w:r>
    </w:p>
    <w:p w:rsidR="00212E02" w:rsidP="007E4651" w:rsidRDefault="00212E02" w14:paraId="70BB2B97" w14:textId="77C3BB20">
      <w:r>
        <w:t xml:space="preserve">Geef hier aan </w:t>
      </w:r>
      <w:r w:rsidR="00BE1CE0">
        <w:t xml:space="preserve">voor welk zorgproces de informatiestandaard van toepassing is. </w:t>
      </w:r>
      <w:r w:rsidR="00B4356B">
        <w:t xml:space="preserve">In de regel zijn er voor de zorgprocessen ook richtlijnen opgesteld, die </w:t>
      </w:r>
      <w:r w:rsidR="004438A7">
        <w:t xml:space="preserve">een nadere beschrijving en context geven </w:t>
      </w:r>
      <w:r w:rsidR="00172D38">
        <w:t>ten aanz</w:t>
      </w:r>
      <w:r w:rsidR="00AB46F0">
        <w:t>ien van gegevensuitwisseling. Refereer dus ook naar de richtlijn</w:t>
      </w:r>
      <w:r w:rsidR="0044526F">
        <w:t xml:space="preserve"> en verwijs hierbij naar hoofdstuk 1.3</w:t>
      </w:r>
      <w:r w:rsidR="00065B58">
        <w:t>.1</w:t>
      </w:r>
      <w:r w:rsidR="0044526F">
        <w:t>, verderop.</w:t>
      </w:r>
      <w:r w:rsidR="000529BC">
        <w:t xml:space="preserve"> </w:t>
      </w:r>
      <w:r w:rsidR="008F2FE6">
        <w:t>Indien van toepassing, kan in het kort de aanleiding tot het ontwikkelen van een informatiestandaard worden opgenomen.</w:t>
      </w:r>
    </w:p>
    <w:p w:rsidRPr="00201931" w:rsidR="00C2060C" w:rsidP="00BF5C05" w:rsidRDefault="005F57B9" w14:paraId="55D6CB6C" w14:textId="2515F789">
      <w:pPr>
        <w:rPr>
          <w:u w:val="single"/>
        </w:rPr>
      </w:pPr>
      <w:r w:rsidRPr="00201931">
        <w:rPr>
          <w:u w:val="single"/>
        </w:rPr>
        <w:t>Standaard op te nemen tekst:</w:t>
      </w:r>
    </w:p>
    <w:p w:rsidRPr="002F7B22" w:rsidR="00112643" w:rsidP="00BF5C05" w:rsidRDefault="0051381D" w14:paraId="256F2F31" w14:textId="1B69FC16">
      <w:pPr>
        <w:rPr>
          <w:i/>
          <w:iCs/>
        </w:rPr>
      </w:pPr>
      <w:r w:rsidRPr="002F7B22">
        <w:rPr>
          <w:i/>
          <w:iCs/>
        </w:rPr>
        <w:t xml:space="preserve">Het functioneel ontwerp beschrijft voor </w:t>
      </w:r>
      <w:r w:rsidRPr="002F7B22" w:rsidR="004F3AD5">
        <w:rPr>
          <w:i/>
          <w:iCs/>
        </w:rPr>
        <w:t>alle</w:t>
      </w:r>
      <w:r w:rsidRPr="002F7B22">
        <w:rPr>
          <w:i/>
          <w:iCs/>
        </w:rPr>
        <w:t xml:space="preserve"> uitwisselscenario's</w:t>
      </w:r>
      <w:r w:rsidR="00654720">
        <w:rPr>
          <w:i/>
          <w:iCs/>
        </w:rPr>
        <w:t xml:space="preserve"> (</w:t>
      </w:r>
      <w:r w:rsidR="00056BA6">
        <w:rPr>
          <w:i/>
          <w:iCs/>
        </w:rPr>
        <w:t>in dit document use cases genoemd</w:t>
      </w:r>
      <w:r w:rsidR="00654720">
        <w:rPr>
          <w:i/>
          <w:iCs/>
        </w:rPr>
        <w:t>)</w:t>
      </w:r>
      <w:r w:rsidRPr="002F7B22">
        <w:rPr>
          <w:i/>
          <w:iCs/>
        </w:rPr>
        <w:t xml:space="preserve"> uit de informatiestandaard de transacties, transactiegroepen, de systemen, de systeemrollen en de bedrijfsrollen van zorgverleners of patiënten. Daarvoor worden de eisen gegeven voor het sturen of ontvangen van gegevens.</w:t>
      </w:r>
      <w:r w:rsidR="006654C9">
        <w:rPr>
          <w:i/>
          <w:iCs/>
        </w:rPr>
        <w:br/>
      </w:r>
      <w:r w:rsidRPr="002F7B22" w:rsidR="00112643">
        <w:rPr>
          <w:i/>
          <w:iCs/>
        </w:rPr>
        <w:t xml:space="preserve">In hoofdstuk 2 </w:t>
      </w:r>
      <w:r w:rsidRPr="002F7B22" w:rsidR="00A35E0D">
        <w:rPr>
          <w:i/>
          <w:iCs/>
        </w:rPr>
        <w:t>word</w:t>
      </w:r>
      <w:r w:rsidR="006601B8">
        <w:rPr>
          <w:i/>
          <w:iCs/>
        </w:rPr>
        <w:t>t verder ingegaan</w:t>
      </w:r>
      <w:r w:rsidR="0035124B">
        <w:rPr>
          <w:i/>
          <w:iCs/>
        </w:rPr>
        <w:t xml:space="preserve"> op</w:t>
      </w:r>
      <w:r w:rsidR="006601B8">
        <w:rPr>
          <w:i/>
          <w:iCs/>
        </w:rPr>
        <w:t xml:space="preserve"> wat een use case inhoud</w:t>
      </w:r>
      <w:r w:rsidR="00370351">
        <w:rPr>
          <w:i/>
          <w:iCs/>
        </w:rPr>
        <w:t>t</w:t>
      </w:r>
      <w:r w:rsidR="008E55CA">
        <w:rPr>
          <w:i/>
          <w:iCs/>
        </w:rPr>
        <w:t>.</w:t>
      </w:r>
      <w:r w:rsidR="006601B8">
        <w:rPr>
          <w:i/>
          <w:iCs/>
        </w:rPr>
        <w:t xml:space="preserve"> </w:t>
      </w:r>
      <w:r w:rsidR="008E55CA">
        <w:rPr>
          <w:i/>
          <w:iCs/>
        </w:rPr>
        <w:t>P</w:t>
      </w:r>
      <w:r w:rsidR="000E1D10">
        <w:rPr>
          <w:i/>
          <w:iCs/>
        </w:rPr>
        <w:t>er use case</w:t>
      </w:r>
      <w:r w:rsidR="008E55CA">
        <w:rPr>
          <w:i/>
          <w:iCs/>
        </w:rPr>
        <w:t xml:space="preserve"> zijn</w:t>
      </w:r>
      <w:r w:rsidR="000E1D10">
        <w:rPr>
          <w:i/>
          <w:iCs/>
        </w:rPr>
        <w:t xml:space="preserve"> </w:t>
      </w:r>
      <w:r w:rsidR="00D743FC">
        <w:rPr>
          <w:i/>
          <w:iCs/>
        </w:rPr>
        <w:t xml:space="preserve">de </w:t>
      </w:r>
      <w:r w:rsidR="0035124B">
        <w:rPr>
          <w:i/>
          <w:iCs/>
        </w:rPr>
        <w:t>nadere details</w:t>
      </w:r>
      <w:r w:rsidR="008E55CA">
        <w:rPr>
          <w:i/>
          <w:iCs/>
        </w:rPr>
        <w:t xml:space="preserve"> beschreven</w:t>
      </w:r>
      <w:r w:rsidR="0035124B">
        <w:rPr>
          <w:i/>
          <w:iCs/>
        </w:rPr>
        <w:t>.</w:t>
      </w:r>
      <w:r w:rsidRPr="002F7B22" w:rsidR="00A35E0D">
        <w:rPr>
          <w:i/>
          <w:iCs/>
        </w:rPr>
        <w:t xml:space="preserve"> </w:t>
      </w:r>
    </w:p>
    <w:p w:rsidR="00BF5C05" w:rsidP="00BF5C05" w:rsidRDefault="00575314" w14:paraId="0F09C327" w14:textId="59C30BF5">
      <w:r w:rsidRPr="002F7B22">
        <w:rPr>
          <w:i/>
          <w:iCs/>
        </w:rPr>
        <w:t xml:space="preserve">Voor meer informatie over informatiestandaarden en hoe deze worden ontwikkeld, zie de </w:t>
      </w:r>
      <w:hyperlink r:id="rId11">
        <w:r w:rsidRPr="002F7B22" w:rsidR="00660D64">
          <w:rPr>
            <w:rStyle w:val="Hyperlink"/>
            <w:i/>
            <w:iCs/>
          </w:rPr>
          <w:t>Nictiz webpagina</w:t>
        </w:r>
        <w:r w:rsidRPr="002F7B22" w:rsidR="00B35755">
          <w:rPr>
            <w:rStyle w:val="Hyperlink"/>
            <w:i/>
            <w:iCs/>
          </w:rPr>
          <w:t xml:space="preserve"> voor informatiestandaarden</w:t>
        </w:r>
      </w:hyperlink>
      <w:r w:rsidRPr="002F7B22" w:rsidR="00DE77DE">
        <w:rPr>
          <w:i/>
          <w:iCs/>
        </w:rPr>
        <w:t>.</w:t>
      </w:r>
      <w:r w:rsidRPr="002F7B22" w:rsidR="007C4B6B">
        <w:rPr>
          <w:i/>
          <w:iCs/>
        </w:rPr>
        <w:t xml:space="preserve"> Voor de verklaring van de begrippen die voorkomen in het functioneel ontwerp wordt verwezen naar het </w:t>
      </w:r>
      <w:hyperlink r:id="rId12">
        <w:r w:rsidRPr="00996140" w:rsidR="007C4B6B">
          <w:rPr>
            <w:rStyle w:val="Hyperlink"/>
            <w:i/>
            <w:iCs/>
          </w:rPr>
          <w:t>begrippenoverzicht op de Nictiz website</w:t>
        </w:r>
      </w:hyperlink>
      <w:r w:rsidRPr="00996140" w:rsidR="00025D5F">
        <w:rPr>
          <w:i/>
          <w:iCs/>
        </w:rPr>
        <w:t>.</w:t>
      </w:r>
    </w:p>
    <w:p w:rsidR="00A731CC" w:rsidP="00BF5C05" w:rsidRDefault="00A731CC" w14:paraId="3102811B" w14:textId="5759D83C"/>
    <w:p w:rsidR="008E3762" w:rsidP="008E3762" w:rsidRDefault="008E3762" w14:paraId="41535D9D" w14:textId="5EE57243">
      <w:pPr>
        <w:pStyle w:val="Kop2"/>
      </w:pPr>
      <w:r>
        <w:t>1.2</w:t>
      </w:r>
      <w:r>
        <w:tab/>
      </w:r>
      <w:r>
        <w:t>Doelgroep</w:t>
      </w:r>
    </w:p>
    <w:p w:rsidRPr="00416040" w:rsidR="0085182E" w:rsidP="00416040" w:rsidRDefault="00F60764" w14:paraId="3E97F4E9" w14:textId="18A61E5C">
      <w:r>
        <w:t>Geef in deze paragraaf aan voor wie het FO is bedoeld</w:t>
      </w:r>
      <w:r w:rsidR="0028516F">
        <w:t>. In de regel is dat</w:t>
      </w:r>
      <w:r w:rsidR="00FC2A3C">
        <w:t xml:space="preserve"> </w:t>
      </w:r>
      <w:r w:rsidR="008C5216">
        <w:t>iedereen die betrokken is bij de totstandkoming</w:t>
      </w:r>
      <w:r w:rsidR="00B73E81">
        <w:t>,</w:t>
      </w:r>
      <w:r w:rsidR="00574616">
        <w:t xml:space="preserve"> </w:t>
      </w:r>
      <w:r w:rsidR="00C4757D">
        <w:t xml:space="preserve">de </w:t>
      </w:r>
      <w:r w:rsidR="009713C3">
        <w:t>implementatie</w:t>
      </w:r>
      <w:r w:rsidR="00B73E81">
        <w:t xml:space="preserve"> en het beheer</w:t>
      </w:r>
      <w:r w:rsidR="009713C3">
        <w:t xml:space="preserve"> </w:t>
      </w:r>
      <w:r w:rsidR="008C5216">
        <w:t>van een informatiestandaard</w:t>
      </w:r>
      <w:r w:rsidR="00FC2A3C">
        <w:t xml:space="preserve">. </w:t>
      </w:r>
      <w:r w:rsidR="0028516F">
        <w:t>Noem alhier de functie</w:t>
      </w:r>
      <w:r w:rsidR="00D00026">
        <w:t>s van de betrokkenen</w:t>
      </w:r>
      <w:r w:rsidR="00964EE9">
        <w:t>.</w:t>
      </w:r>
      <w:r w:rsidR="005F25E0">
        <w:br/>
      </w:r>
    </w:p>
    <w:p w:rsidR="008E3762" w:rsidP="008E3762" w:rsidRDefault="008E3762" w14:paraId="363B2920" w14:textId="6A528AD1">
      <w:pPr>
        <w:pStyle w:val="Kop2"/>
      </w:pPr>
      <w:r>
        <w:t>1.3</w:t>
      </w:r>
      <w:r>
        <w:tab/>
      </w:r>
      <w:r>
        <w:t xml:space="preserve">Kaders &amp; Uitgangspunten </w:t>
      </w:r>
    </w:p>
    <w:p w:rsidR="008E3762" w:rsidP="008E3762" w:rsidRDefault="008E3762" w14:paraId="16A58958" w14:textId="00111464">
      <w:pPr>
        <w:pStyle w:val="Kop3"/>
      </w:pPr>
      <w:bookmarkStart w:name="_Hlk41294347" w:id="0"/>
      <w:r>
        <w:t>1.3.1</w:t>
      </w:r>
      <w:r>
        <w:tab/>
      </w:r>
      <w:bookmarkStart w:name="_Hlk37317891" w:id="1"/>
      <w:r>
        <w:t>Richtlijn en proces</w:t>
      </w:r>
    </w:p>
    <w:bookmarkEnd w:id="1"/>
    <w:p w:rsidR="00F73C04" w:rsidP="00687F7D" w:rsidRDefault="00065B58" w14:paraId="6619BCEA" w14:textId="2CE5953B">
      <w:r>
        <w:t xml:space="preserve">Benoem hier </w:t>
      </w:r>
      <w:r w:rsidR="00891462">
        <w:t>de richtlijn</w:t>
      </w:r>
      <w:r w:rsidR="00BF7FD5">
        <w:t xml:space="preserve"> die is opgesteld </w:t>
      </w:r>
      <w:r w:rsidR="00A0754C">
        <w:t>door het betreffende</w:t>
      </w:r>
      <w:r w:rsidR="008705F6">
        <w:t xml:space="preserve"> zorgdomein.</w:t>
      </w:r>
      <w:r w:rsidR="004D6860">
        <w:t xml:space="preserve"> Deze richtlijn is een beroepsgroep-brede afspraak waarin aangegeven is welke gegevensuitwisseling</w:t>
      </w:r>
      <w:r w:rsidR="00D726E6">
        <w:t>en</w:t>
      </w:r>
      <w:r w:rsidR="004D6860">
        <w:t xml:space="preserve"> er zijn en welke gegevens de ene partij van de andere verwacht. Deze richtlijn is door alle koepels onderschreven. Als deze er niet is, dan is er geen zorgbrede afspraak. </w:t>
      </w:r>
    </w:p>
    <w:p w:rsidR="00687F7D" w:rsidP="00687F7D" w:rsidRDefault="00A930AB" w14:paraId="3B43142B" w14:textId="6E40F9C6">
      <w:r>
        <w:t xml:space="preserve">Bij voorkeur is er een beschreven zorgproces voorhanden waarin </w:t>
      </w:r>
      <w:r w:rsidR="007C6C45">
        <w:t>de use cases voor gegevensuitwisseling kunnen worden aangegeven</w:t>
      </w:r>
      <w:r w:rsidR="00DC7F19">
        <w:t>. In sommige gevallen zijn er ook specifieke richtlijnen voor gegevensuitwisselingen beschikbaar, als basis voor de use cases. Deze hier benoemen.</w:t>
      </w:r>
      <w:bookmarkEnd w:id="0"/>
    </w:p>
    <w:p w:rsidRPr="005A578E" w:rsidR="005A578E" w:rsidP="005A578E" w:rsidRDefault="005A578E" w14:paraId="66877D5C" w14:textId="7E782922">
      <w:pPr>
        <w:pStyle w:val="Kop3"/>
      </w:pPr>
      <w:r w:rsidRPr="005A578E">
        <w:t>1.3.</w:t>
      </w:r>
      <w:r w:rsidR="00AB4267">
        <w:t>2</w:t>
      </w:r>
      <w:r w:rsidRPr="005A578E">
        <w:tab/>
      </w:r>
      <w:r w:rsidR="001B41BF">
        <w:t>Reikwijdte Informatiestandaard</w:t>
      </w:r>
    </w:p>
    <w:p w:rsidR="002A65D0" w:rsidP="002A65D0" w:rsidRDefault="002A0A69" w14:paraId="4EB53275" w14:textId="77777777">
      <w:r w:rsidRPr="00702C6D">
        <w:rPr>
          <w:u w:val="single"/>
        </w:rPr>
        <w:t>Standaard op te nemen tekst:</w:t>
      </w:r>
      <w:r w:rsidR="0008483B">
        <w:rPr>
          <w:u w:val="single"/>
        </w:rPr>
        <w:br/>
      </w:r>
      <w:r w:rsidRPr="00555514" w:rsidR="007E596D">
        <w:rPr>
          <w:i/>
          <w:iCs/>
        </w:rPr>
        <w:t xml:space="preserve">De reikwijdte </w:t>
      </w:r>
      <w:r w:rsidRPr="00555514" w:rsidR="00B11EAF">
        <w:rPr>
          <w:i/>
          <w:iCs/>
        </w:rPr>
        <w:t xml:space="preserve">van </w:t>
      </w:r>
      <w:r w:rsidRPr="00555514" w:rsidR="00D46764">
        <w:rPr>
          <w:i/>
          <w:iCs/>
        </w:rPr>
        <w:t>de informatiestandaard</w:t>
      </w:r>
      <w:r w:rsidRPr="00555514" w:rsidR="003F5594">
        <w:rPr>
          <w:i/>
          <w:iCs/>
        </w:rPr>
        <w:t xml:space="preserve"> beslaat</w:t>
      </w:r>
      <w:r w:rsidRPr="00555514" w:rsidR="00B11EAF">
        <w:rPr>
          <w:i/>
          <w:iCs/>
        </w:rPr>
        <w:t xml:space="preserve"> </w:t>
      </w:r>
      <w:r w:rsidRPr="00555514" w:rsidR="006D30AE">
        <w:rPr>
          <w:i/>
          <w:iCs/>
        </w:rPr>
        <w:t>de</w:t>
      </w:r>
      <w:r w:rsidRPr="00555514" w:rsidR="007A1269">
        <w:rPr>
          <w:i/>
          <w:iCs/>
        </w:rPr>
        <w:t xml:space="preserve"> functionele beschrijvingen </w:t>
      </w:r>
      <w:r w:rsidRPr="00555514" w:rsidR="003F5594">
        <w:rPr>
          <w:i/>
          <w:iCs/>
        </w:rPr>
        <w:t xml:space="preserve">en de </w:t>
      </w:r>
      <w:r w:rsidRPr="00555514" w:rsidR="003A7142">
        <w:rPr>
          <w:i/>
          <w:iCs/>
        </w:rPr>
        <w:t xml:space="preserve">dataset </w:t>
      </w:r>
      <w:r w:rsidRPr="00555514" w:rsidR="009A0C36">
        <w:rPr>
          <w:i/>
          <w:iCs/>
        </w:rPr>
        <w:t>voor</w:t>
      </w:r>
      <w:r w:rsidRPr="00555514" w:rsidR="006D30AE">
        <w:rPr>
          <w:i/>
          <w:iCs/>
        </w:rPr>
        <w:t xml:space="preserve"> alle</w:t>
      </w:r>
      <w:r w:rsidRPr="00555514" w:rsidR="00B11EAF">
        <w:rPr>
          <w:i/>
          <w:iCs/>
        </w:rPr>
        <w:t xml:space="preserve"> </w:t>
      </w:r>
      <w:r w:rsidRPr="00555514" w:rsidR="007A1269">
        <w:rPr>
          <w:i/>
          <w:iCs/>
        </w:rPr>
        <w:t xml:space="preserve">gegevensuitwisselingen </w:t>
      </w:r>
      <w:r w:rsidRPr="00555514" w:rsidR="006D30AE">
        <w:rPr>
          <w:i/>
          <w:iCs/>
        </w:rPr>
        <w:t>binnen één</w:t>
      </w:r>
      <w:r w:rsidRPr="00555514" w:rsidR="00B1343A">
        <w:rPr>
          <w:i/>
          <w:iCs/>
        </w:rPr>
        <w:t xml:space="preserve"> of meerdere</w:t>
      </w:r>
      <w:r w:rsidRPr="00555514" w:rsidR="006D30AE">
        <w:rPr>
          <w:i/>
          <w:iCs/>
        </w:rPr>
        <w:t xml:space="preserve"> </w:t>
      </w:r>
      <w:r w:rsidRPr="00555514" w:rsidR="00D46764">
        <w:rPr>
          <w:i/>
          <w:iCs/>
        </w:rPr>
        <w:t>zorgproces</w:t>
      </w:r>
      <w:r w:rsidRPr="00555514" w:rsidR="00C806A0">
        <w:rPr>
          <w:i/>
          <w:iCs/>
        </w:rPr>
        <w:t>sen</w:t>
      </w:r>
      <w:r w:rsidRPr="00555514" w:rsidR="006D30AE">
        <w:rPr>
          <w:i/>
          <w:iCs/>
        </w:rPr>
        <w:t>.</w:t>
      </w:r>
      <w:r w:rsidRPr="00555514" w:rsidR="007E596D">
        <w:rPr>
          <w:i/>
          <w:iCs/>
        </w:rPr>
        <w:br/>
      </w:r>
      <w:r w:rsidR="002A65D0">
        <w:t>benoemen.</w:t>
      </w:r>
    </w:p>
    <w:p w:rsidRPr="005A578E" w:rsidR="002A65D0" w:rsidP="002A65D0" w:rsidRDefault="002A65D0" w14:paraId="185D933D" w14:textId="0559ACE7">
      <w:pPr>
        <w:pStyle w:val="Kop3"/>
      </w:pPr>
      <w:r w:rsidRPr="005A578E">
        <w:t>1.3.</w:t>
      </w:r>
      <w:r>
        <w:t>3</w:t>
      </w:r>
      <w:r w:rsidRPr="005A578E">
        <w:tab/>
      </w:r>
      <w:r>
        <w:t>Infrastructuur</w:t>
      </w:r>
    </w:p>
    <w:p w:rsidRPr="001474AB" w:rsidR="0036303D" w:rsidP="64A78C42" w:rsidRDefault="001853DC" w14:paraId="38240B73" w14:textId="4C64C06F">
      <w:r w:rsidRPr="0017412C">
        <w:rPr>
          <w:rFonts w:cstheme="minorHAnsi"/>
        </w:rPr>
        <w:t xml:space="preserve">Een </w:t>
      </w:r>
      <w:r w:rsidRPr="0017412C" w:rsidR="00E149F3">
        <w:rPr>
          <w:rFonts w:cstheme="minorHAnsi"/>
        </w:rPr>
        <w:t>informatiestandaard is</w:t>
      </w:r>
      <w:r w:rsidRPr="0017412C" w:rsidR="0036303D">
        <w:rPr>
          <w:rFonts w:cstheme="minorHAnsi"/>
        </w:rPr>
        <w:t xml:space="preserve"> onafhankelijk van de te gebruiken infrastructuur</w:t>
      </w:r>
      <w:r w:rsidRPr="0017412C" w:rsidR="009D3D6A">
        <w:rPr>
          <w:rFonts w:cstheme="minorHAnsi"/>
        </w:rPr>
        <w:t>.</w:t>
      </w:r>
      <w:r w:rsidRPr="0017412C" w:rsidR="0036303D">
        <w:rPr>
          <w:rFonts w:cstheme="minorHAnsi"/>
        </w:rPr>
        <w:t xml:space="preserve"> </w:t>
      </w:r>
      <w:r w:rsidRPr="0017412C" w:rsidR="00D27989">
        <w:rPr>
          <w:rFonts w:cstheme="minorHAnsi"/>
        </w:rPr>
        <w:t>E</w:t>
      </w:r>
      <w:r w:rsidRPr="0017412C" w:rsidR="000F7B84">
        <w:rPr>
          <w:rFonts w:cstheme="minorHAnsi"/>
        </w:rPr>
        <w:t>en infrastructuur</w:t>
      </w:r>
      <w:r w:rsidRPr="0017412C" w:rsidR="00C54E89">
        <w:rPr>
          <w:rFonts w:cstheme="minorHAnsi"/>
        </w:rPr>
        <w:t xml:space="preserve"> moet</w:t>
      </w:r>
      <w:r w:rsidRPr="0017412C" w:rsidR="0036303D">
        <w:rPr>
          <w:rFonts w:cstheme="minorHAnsi"/>
        </w:rPr>
        <w:t xml:space="preserve"> hier niet</w:t>
      </w:r>
      <w:r w:rsidRPr="0017412C" w:rsidR="000A1616">
        <w:rPr>
          <w:rFonts w:cstheme="minorHAnsi"/>
        </w:rPr>
        <w:t xml:space="preserve"> worden</w:t>
      </w:r>
      <w:r w:rsidR="0036303D">
        <w:t xml:space="preserve"> genoemd</w:t>
      </w:r>
      <w:r w:rsidR="000A1616">
        <w:t>.</w:t>
      </w:r>
      <w:r w:rsidR="0036303D">
        <w:t xml:space="preserve"> </w:t>
      </w:r>
      <w:r w:rsidR="002B10B7">
        <w:t xml:space="preserve">Deze paragraaf kan dan </w:t>
      </w:r>
      <w:r w:rsidR="001F2001">
        <w:t>in de regel worden weggelaten.</w:t>
      </w:r>
      <w:r w:rsidR="00C125C4">
        <w:t xml:space="preserve"> </w:t>
      </w:r>
      <w:r w:rsidR="00C31763">
        <w:br/>
      </w:r>
      <w:r w:rsidR="00EF0502">
        <w:t>Echter, m</w:t>
      </w:r>
      <w:r w:rsidRPr="00C31763" w:rsidR="00C31763">
        <w:t>ocht voor de informatiestandaard sprake zijn van een specifieke infrastructuur waarop de informatie die in de informatiestandaard is gespecificeerd wordt uitgewisseld, kan in dit hoofdstuk de infrastructuur kort worden benoemd en een referentie opgenomen worden naar aanvullende documentatie bij de aanbieder van de infrastructuur in kwestie.</w:t>
      </w:r>
      <w:r w:rsidR="0086401E">
        <w:t xml:space="preserve"> </w:t>
      </w:r>
    </w:p>
    <w:p w:rsidR="0047200B" w:rsidP="0012565E" w:rsidRDefault="0047200B" w14:paraId="0BDA3AD2" w14:textId="77777777"/>
    <w:p w:rsidRPr="008B2F2D" w:rsidR="008E3762" w:rsidP="008E3762" w:rsidRDefault="008E3762" w14:paraId="00B0EAF4" w14:textId="5C5A3619">
      <w:pPr>
        <w:pStyle w:val="Kop2"/>
        <w:rPr>
          <w:color w:val="auto"/>
        </w:rPr>
      </w:pPr>
      <w:r w:rsidRPr="008B2F2D">
        <w:rPr>
          <w:color w:val="auto"/>
        </w:rPr>
        <w:t>1.4</w:t>
      </w:r>
      <w:r w:rsidRPr="008B2F2D">
        <w:rPr>
          <w:color w:val="auto"/>
        </w:rPr>
        <w:tab/>
      </w:r>
      <w:r w:rsidRPr="008B2F2D">
        <w:rPr>
          <w:color w:val="auto"/>
        </w:rPr>
        <w:t>Kwalificatie</w:t>
      </w:r>
    </w:p>
    <w:p w:rsidR="00276A1D" w:rsidP="00276A1D" w:rsidRDefault="00276A1D" w14:paraId="5160FF82" w14:textId="77777777">
      <w:r>
        <w:t xml:space="preserve">Omwille van standaardisatie moet de volgende tekst standaard in alle </w:t>
      </w:r>
      <w:proofErr w:type="spellStart"/>
      <w:r>
        <w:t>FO’s</w:t>
      </w:r>
      <w:proofErr w:type="spellEnd"/>
      <w:r>
        <w:t xml:space="preserve"> worden opgenomen. Hiermee wordt aan alle lezers van het FO, denk aan ICT leveranciers, koepelorganisaties, enzovoorts, een beknopte maar duidelijke omschrijving gegeven over wat een FO omvat.</w:t>
      </w:r>
    </w:p>
    <w:p w:rsidR="760CAB49" w:rsidP="253408A9" w:rsidRDefault="760CAB49" w14:paraId="4F1952E8" w14:textId="090C9B07">
      <w:r w:rsidRPr="253408A9">
        <w:rPr>
          <w:u w:val="single"/>
        </w:rPr>
        <w:t>Standaard op te nemen tekst:</w:t>
      </w:r>
    </w:p>
    <w:p w:rsidRPr="00276A1D" w:rsidR="00901D88" w:rsidP="00901D88" w:rsidRDefault="00DA7311" w14:paraId="2DF95F62" w14:textId="0DC57A96">
      <w:pPr>
        <w:rPr>
          <w:i/>
          <w:iCs/>
        </w:rPr>
      </w:pPr>
      <w:r w:rsidRPr="00276A1D">
        <w:rPr>
          <w:i/>
          <w:iCs/>
        </w:rPr>
        <w:t>Op basis</w:t>
      </w:r>
      <w:r w:rsidRPr="00276A1D" w:rsidR="00901D88">
        <w:rPr>
          <w:i/>
          <w:iCs/>
        </w:rPr>
        <w:t xml:space="preserve"> </w:t>
      </w:r>
      <w:r w:rsidRPr="00276A1D">
        <w:rPr>
          <w:i/>
          <w:iCs/>
        </w:rPr>
        <w:t xml:space="preserve">van </w:t>
      </w:r>
      <w:r w:rsidRPr="00276A1D" w:rsidR="008935B2">
        <w:rPr>
          <w:i/>
          <w:iCs/>
        </w:rPr>
        <w:t>dit</w:t>
      </w:r>
      <w:r w:rsidRPr="00276A1D" w:rsidR="00901D88">
        <w:rPr>
          <w:i/>
          <w:iCs/>
        </w:rPr>
        <w:t xml:space="preserve"> FO en de daarbij behorende dataset </w:t>
      </w:r>
      <w:r w:rsidRPr="00276A1D" w:rsidR="00362F52">
        <w:rPr>
          <w:i/>
          <w:iCs/>
        </w:rPr>
        <w:t>wordt</w:t>
      </w:r>
      <w:r w:rsidRPr="00276A1D" w:rsidR="00901D88">
        <w:rPr>
          <w:i/>
          <w:iCs/>
        </w:rPr>
        <w:t xml:space="preserve"> een kwalificatiescript opgesteld</w:t>
      </w:r>
      <w:r w:rsidRPr="00276A1D" w:rsidR="005111DD">
        <w:rPr>
          <w:i/>
          <w:iCs/>
        </w:rPr>
        <w:t>.</w:t>
      </w:r>
      <w:r w:rsidRPr="00276A1D" w:rsidR="00F42C59">
        <w:rPr>
          <w:i/>
          <w:iCs/>
        </w:rPr>
        <w:t xml:space="preserve"> </w:t>
      </w:r>
      <w:r w:rsidRPr="00276A1D" w:rsidR="00B65211">
        <w:rPr>
          <w:i/>
          <w:iCs/>
        </w:rPr>
        <w:t>Het opstellen van kwalificatiescripts valt buiten de scope</w:t>
      </w:r>
      <w:r w:rsidRPr="00276A1D" w:rsidR="00A43D55">
        <w:rPr>
          <w:i/>
          <w:iCs/>
        </w:rPr>
        <w:t xml:space="preserve"> van dit FO</w:t>
      </w:r>
      <w:r w:rsidRPr="00276A1D" w:rsidR="008D663A">
        <w:rPr>
          <w:i/>
          <w:iCs/>
        </w:rPr>
        <w:t>.</w:t>
      </w:r>
      <w:r w:rsidRPr="00276A1D" w:rsidR="005111DD">
        <w:rPr>
          <w:i/>
          <w:iCs/>
        </w:rPr>
        <w:t xml:space="preserve"> </w:t>
      </w:r>
      <w:r w:rsidRPr="00276A1D" w:rsidR="00FE6071">
        <w:rPr>
          <w:i/>
          <w:iCs/>
        </w:rPr>
        <w:t xml:space="preserve">Voor meer informatie zie de websitepagina over </w:t>
      </w:r>
      <w:hyperlink w:history="1" r:id="rId13">
        <w:r w:rsidRPr="00276A1D" w:rsidR="00FE6071">
          <w:rPr>
            <w:rStyle w:val="Hyperlink"/>
            <w:i/>
            <w:iCs/>
          </w:rPr>
          <w:t>Nictiz kwalificaties</w:t>
        </w:r>
      </w:hyperlink>
      <w:r w:rsidRPr="00276A1D" w:rsidR="00D409C0">
        <w:rPr>
          <w:i/>
          <w:iCs/>
        </w:rPr>
        <w:t>.</w:t>
      </w:r>
    </w:p>
    <w:p w:rsidRPr="008B2F2D" w:rsidR="00271EFF" w:rsidP="00901D88" w:rsidRDefault="00271EFF" w14:paraId="54434EE5" w14:textId="77777777"/>
    <w:p w:rsidRPr="00A83BF1" w:rsidR="008E3762" w:rsidP="00271EFF" w:rsidRDefault="008E3762" w14:paraId="1E3234E3" w14:textId="2D427039">
      <w:pPr>
        <w:pStyle w:val="Kop1"/>
        <w:numPr>
          <w:ilvl w:val="0"/>
          <w:numId w:val="6"/>
        </w:numPr>
      </w:pPr>
      <w:r w:rsidRPr="00A83BF1">
        <w:t xml:space="preserve">Use case(s) </w:t>
      </w:r>
    </w:p>
    <w:p w:rsidR="00271EFF" w:rsidP="00C46652" w:rsidRDefault="00271EFF" w14:paraId="4348BFAA" w14:textId="77777777"/>
    <w:p w:rsidRPr="00702C6D" w:rsidR="002A0A69" w:rsidP="002A0A69" w:rsidRDefault="002A0A69" w14:paraId="6442FBD6" w14:textId="77777777">
      <w:pPr>
        <w:rPr>
          <w:u w:val="single"/>
        </w:rPr>
      </w:pPr>
      <w:r w:rsidRPr="00702C6D">
        <w:rPr>
          <w:u w:val="single"/>
        </w:rPr>
        <w:t>Standaard op te nemen tekst:</w:t>
      </w:r>
    </w:p>
    <w:p w:rsidRPr="00335DCE" w:rsidR="00C46652" w:rsidP="00C46652" w:rsidRDefault="00E41A0A" w14:paraId="3C671540" w14:textId="42780231">
      <w:r w:rsidRPr="00B96D34">
        <w:rPr>
          <w:i/>
          <w:iCs/>
        </w:rPr>
        <w:t>Een use case is een specifieke beschrijving van een praktijksituatie in de zorg waarbij voor een concrete situatie het uitwisselen van informatie wordt beschreven aan de hand van actoren (mensen, systemen) en transacties (welke informatie wordt wanneer uitgewisseld). Een use case is een verbijzondering van een specifiek onderdeel van het zorgproces.​</w:t>
      </w:r>
      <w:r w:rsidRPr="00B96D34" w:rsidR="00C61D60">
        <w:rPr>
          <w:i/>
          <w:iCs/>
        </w:rPr>
        <w:t xml:space="preserve"> </w:t>
      </w:r>
      <w:r w:rsidRPr="006D4F30" w:rsidR="00F55521">
        <w:rPr>
          <w:i/>
          <w:iCs/>
        </w:rPr>
        <w:t>Een informatiestandaard kan bestaan uit één of meerdere use cases. Iedere use case koppelt met een scenario in ART-DECOR. Wanneer verschillende use cases gebruik maken van hetzelfde scenario kan een andere indeling gewenst zijn, bijvoorbeeld op basis van proces.</w:t>
      </w:r>
      <w:r w:rsidR="006D4F30">
        <w:rPr>
          <w:i/>
          <w:iCs/>
        </w:rPr>
        <w:t xml:space="preserve"> </w:t>
      </w:r>
      <w:r w:rsidRPr="00B96D34" w:rsidR="006D4F30">
        <w:rPr>
          <w:i/>
          <w:iCs/>
        </w:rPr>
        <w:t xml:space="preserve">In dit FO wordt elke </w:t>
      </w:r>
      <w:hyperlink r:id="rId14">
        <w:r w:rsidRPr="00B96D34" w:rsidR="006D4F30">
          <w:rPr>
            <w:rStyle w:val="Hyperlink"/>
            <w:i/>
            <w:iCs/>
            <w:color w:val="auto"/>
          </w:rPr>
          <w:t>use case</w:t>
        </w:r>
      </w:hyperlink>
      <w:r w:rsidRPr="00B96D34" w:rsidR="006D4F30">
        <w:rPr>
          <w:i/>
          <w:iCs/>
        </w:rPr>
        <w:t xml:space="preserve"> geanalyseerd en uitgewerkt.</w:t>
      </w:r>
      <w:r w:rsidR="006D4F30">
        <w:t xml:space="preserve"> </w:t>
      </w:r>
      <w:r w:rsidR="002A0A69">
        <w:br/>
      </w:r>
      <w:r w:rsidR="006D4F30">
        <w:br/>
      </w:r>
      <w:r w:rsidR="00000B70">
        <w:t>In de paragrafen hieronder wordt per onderdeel het FO verder uitgelegd</w:t>
      </w:r>
      <w:r w:rsidR="00DD7644">
        <w:t>. Om een voorbeeld te hebben van hoe een FO moet worden opgesteld</w:t>
      </w:r>
      <w:r w:rsidR="00CC5D09">
        <w:t>, wordt verwezen naar</w:t>
      </w:r>
      <w:r w:rsidR="00DD7644">
        <w:t xml:space="preserve"> de </w:t>
      </w:r>
      <w:hyperlink w:history="1" r:id="rId15">
        <w:r w:rsidRPr="003B6572" w:rsidR="00DD7644">
          <w:rPr>
            <w:rStyle w:val="Hyperlink"/>
          </w:rPr>
          <w:t xml:space="preserve">landingspagina voor </w:t>
        </w:r>
        <w:proofErr w:type="spellStart"/>
        <w:r w:rsidRPr="003B6572" w:rsidR="00DD7644">
          <w:rPr>
            <w:rStyle w:val="Hyperlink"/>
          </w:rPr>
          <w:t>FO’s</w:t>
        </w:r>
        <w:proofErr w:type="spellEnd"/>
        <w:r w:rsidRPr="003B6572" w:rsidR="00DD7644">
          <w:rPr>
            <w:rStyle w:val="Hyperlink"/>
          </w:rPr>
          <w:t xml:space="preserve"> van MedMij</w:t>
        </w:r>
      </w:hyperlink>
      <w:r w:rsidR="00DD7644">
        <w:t xml:space="preserve">. Kanttekening hierbij is dat niet alle paragrafen en de </w:t>
      </w:r>
      <w:r w:rsidR="00296CAC">
        <w:t>gestandaardiseerde teksten zoals hierboven hierin zijn opgenomen maar het geeft wel een goede indruk</w:t>
      </w:r>
      <w:r w:rsidR="00CC5D09">
        <w:t>.</w:t>
      </w:r>
      <w:r w:rsidRPr="00201931" w:rsidR="00B96D34">
        <w:rPr>
          <w:i/>
          <w:iCs/>
        </w:rPr>
        <w:br/>
      </w:r>
    </w:p>
    <w:p w:rsidRPr="008B2F2D" w:rsidR="008E3762" w:rsidP="008E3762" w:rsidRDefault="008E3762" w14:paraId="07239C52" w14:textId="136DE3AE">
      <w:pPr>
        <w:pStyle w:val="Kop2"/>
        <w:rPr>
          <w:color w:val="auto"/>
        </w:rPr>
      </w:pPr>
      <w:r w:rsidRPr="008B2F2D">
        <w:rPr>
          <w:color w:val="auto"/>
        </w:rPr>
        <w:t>2.1</w:t>
      </w:r>
      <w:r w:rsidRPr="008B2F2D">
        <w:rPr>
          <w:color w:val="auto"/>
        </w:rPr>
        <w:tab/>
      </w:r>
      <w:r w:rsidRPr="008B2F2D">
        <w:rPr>
          <w:color w:val="auto"/>
        </w:rPr>
        <w:t>Algemeen</w:t>
      </w:r>
    </w:p>
    <w:p w:rsidRPr="008B2F2D" w:rsidR="000F21D3" w:rsidP="03FE4096" w:rsidRDefault="23CDA030" w14:paraId="1156A81D" w14:textId="51DFE1C5">
      <w:pPr>
        <w:rPr>
          <w:rFonts w:ascii="Segoe UI" w:hAnsi="Segoe UI" w:cs="Segoe UI"/>
          <w:sz w:val="20"/>
          <w:szCs w:val="20"/>
        </w:rPr>
      </w:pPr>
      <w:r w:rsidRPr="008B2F2D">
        <w:rPr>
          <w:rFonts w:ascii="Segoe UI" w:hAnsi="Segoe UI" w:cs="Segoe UI"/>
          <w:sz w:val="20"/>
          <w:szCs w:val="20"/>
        </w:rPr>
        <w:t xml:space="preserve">In deze algemene paragraaf is plaats </w:t>
      </w:r>
      <w:r w:rsidRPr="008B2F2D" w:rsidR="006840AA">
        <w:rPr>
          <w:rFonts w:ascii="Segoe UI" w:hAnsi="Segoe UI" w:cs="Segoe UI"/>
          <w:sz w:val="20"/>
          <w:szCs w:val="20"/>
        </w:rPr>
        <w:t xml:space="preserve">voor </w:t>
      </w:r>
      <w:r w:rsidRPr="008B2F2D">
        <w:rPr>
          <w:rFonts w:ascii="Segoe UI" w:hAnsi="Segoe UI" w:cs="Segoe UI"/>
          <w:sz w:val="20"/>
          <w:szCs w:val="20"/>
        </w:rPr>
        <w:t>use case-overstijgende informatie</w:t>
      </w:r>
      <w:r w:rsidRPr="008B2F2D" w:rsidR="02001A4A">
        <w:rPr>
          <w:rFonts w:ascii="Segoe UI" w:hAnsi="Segoe UI" w:cs="Segoe UI"/>
          <w:sz w:val="20"/>
          <w:szCs w:val="20"/>
        </w:rPr>
        <w:t xml:space="preserve">, zoals een use case model. </w:t>
      </w:r>
      <w:r w:rsidR="00FB28E8">
        <w:rPr>
          <w:rFonts w:ascii="Segoe UI" w:hAnsi="Segoe UI" w:cs="Segoe UI"/>
          <w:sz w:val="20"/>
          <w:szCs w:val="20"/>
        </w:rPr>
        <w:t>In dit</w:t>
      </w:r>
      <w:r w:rsidRPr="008B2F2D" w:rsidR="00706F6F">
        <w:rPr>
          <w:rFonts w:ascii="Segoe UI" w:hAnsi="Segoe UI" w:cs="Segoe UI"/>
          <w:sz w:val="20"/>
          <w:szCs w:val="20"/>
        </w:rPr>
        <w:t xml:space="preserve"> </w:t>
      </w:r>
      <w:r w:rsidRPr="008B2F2D" w:rsidR="02001A4A">
        <w:rPr>
          <w:rFonts w:ascii="Segoe UI" w:hAnsi="Segoe UI" w:cs="Segoe UI"/>
          <w:sz w:val="20"/>
          <w:szCs w:val="20"/>
        </w:rPr>
        <w:t xml:space="preserve">model </w:t>
      </w:r>
      <w:r w:rsidR="00FB28E8">
        <w:rPr>
          <w:rFonts w:ascii="Segoe UI" w:hAnsi="Segoe UI" w:cs="Segoe UI"/>
          <w:sz w:val="20"/>
          <w:szCs w:val="20"/>
        </w:rPr>
        <w:t>worden</w:t>
      </w:r>
      <w:r w:rsidRPr="008B2F2D" w:rsidR="00FB28E8">
        <w:rPr>
          <w:rFonts w:ascii="Segoe UI" w:hAnsi="Segoe UI" w:cs="Segoe UI"/>
          <w:sz w:val="20"/>
          <w:szCs w:val="20"/>
        </w:rPr>
        <w:t xml:space="preserve"> </w:t>
      </w:r>
      <w:r w:rsidRPr="008B2F2D" w:rsidR="02001A4A">
        <w:rPr>
          <w:rFonts w:ascii="Segoe UI" w:hAnsi="Segoe UI" w:cs="Segoe UI"/>
          <w:sz w:val="20"/>
          <w:szCs w:val="20"/>
        </w:rPr>
        <w:t>alle use cases, bedrijfsrollen, en hun onderlinge relaties</w:t>
      </w:r>
      <w:r w:rsidRPr="008B2F2D" w:rsidR="3F92AABE">
        <w:rPr>
          <w:rFonts w:ascii="Segoe UI" w:hAnsi="Segoe UI" w:cs="Segoe UI"/>
          <w:sz w:val="20"/>
          <w:szCs w:val="20"/>
        </w:rPr>
        <w:t>, binnen de context van de informatiestandaard</w:t>
      </w:r>
      <w:r w:rsidR="00FB28E8">
        <w:rPr>
          <w:rFonts w:ascii="Segoe UI" w:hAnsi="Segoe UI" w:cs="Segoe UI"/>
          <w:sz w:val="20"/>
          <w:szCs w:val="20"/>
        </w:rPr>
        <w:t xml:space="preserve"> getoond</w:t>
      </w:r>
      <w:r w:rsidRPr="008B2F2D" w:rsidR="3F92AABE">
        <w:rPr>
          <w:rFonts w:ascii="Segoe UI" w:hAnsi="Segoe UI" w:cs="Segoe UI"/>
          <w:sz w:val="20"/>
          <w:szCs w:val="20"/>
        </w:rPr>
        <w:t>.</w:t>
      </w:r>
      <w:r w:rsidR="00087661">
        <w:rPr>
          <w:rFonts w:ascii="Segoe UI" w:hAnsi="Segoe UI" w:cs="Segoe UI"/>
          <w:sz w:val="20"/>
          <w:szCs w:val="20"/>
        </w:rPr>
        <w:br/>
      </w:r>
    </w:p>
    <w:p w:rsidRPr="008B2F2D" w:rsidR="008E3762" w:rsidP="008E3762" w:rsidRDefault="008E3762" w14:paraId="7C30A913" w14:textId="26938F96">
      <w:pPr>
        <w:pStyle w:val="Kop2"/>
        <w:rPr>
          <w:color w:val="auto"/>
        </w:rPr>
      </w:pPr>
      <w:r w:rsidRPr="008B2F2D">
        <w:rPr>
          <w:color w:val="auto"/>
        </w:rPr>
        <w:t>2.2</w:t>
      </w:r>
      <w:r w:rsidRPr="008B2F2D">
        <w:rPr>
          <w:color w:val="auto"/>
        </w:rPr>
        <w:tab/>
      </w:r>
      <w:r w:rsidRPr="008B2F2D">
        <w:rPr>
          <w:color w:val="auto"/>
        </w:rPr>
        <w:t xml:space="preserve">Use case X </w:t>
      </w:r>
    </w:p>
    <w:p w:rsidRPr="008B2F2D" w:rsidR="00CB2DCE" w:rsidP="00CB2DCE" w:rsidRDefault="00A21A04" w14:paraId="05F82A43" w14:textId="7D8B207F">
      <w:r>
        <w:rPr>
          <w:rFonts w:ascii="Segoe UI" w:hAnsi="Segoe UI" w:cs="Segoe UI"/>
          <w:sz w:val="20"/>
          <w:szCs w:val="20"/>
        </w:rPr>
        <w:t>Geef in</w:t>
      </w:r>
      <w:r w:rsidRPr="008B2F2D">
        <w:rPr>
          <w:rFonts w:ascii="Segoe UI" w:hAnsi="Segoe UI" w:cs="Segoe UI"/>
          <w:sz w:val="20"/>
          <w:szCs w:val="20"/>
        </w:rPr>
        <w:t xml:space="preserve"> </w:t>
      </w:r>
      <w:r w:rsidRPr="008B2F2D" w:rsidR="00CB2DCE">
        <w:rPr>
          <w:rFonts w:ascii="Segoe UI" w:hAnsi="Segoe UI" w:cs="Segoe UI"/>
          <w:sz w:val="20"/>
          <w:szCs w:val="20"/>
        </w:rPr>
        <w:t xml:space="preserve">dit hoofdstuk een beschrijving </w:t>
      </w:r>
      <w:r w:rsidR="00B65E33">
        <w:rPr>
          <w:rFonts w:ascii="Segoe UI" w:hAnsi="Segoe UI" w:cs="Segoe UI"/>
          <w:sz w:val="20"/>
          <w:szCs w:val="20"/>
        </w:rPr>
        <w:t>voor elk</w:t>
      </w:r>
      <w:r w:rsidRPr="008B2F2D" w:rsidR="00B65E33">
        <w:rPr>
          <w:rFonts w:ascii="Segoe UI" w:hAnsi="Segoe UI" w:cs="Segoe UI"/>
          <w:sz w:val="20"/>
          <w:szCs w:val="20"/>
        </w:rPr>
        <w:t xml:space="preserve"> </w:t>
      </w:r>
      <w:r w:rsidRPr="008B2F2D" w:rsidR="00CB2DCE">
        <w:rPr>
          <w:rFonts w:ascii="Segoe UI" w:hAnsi="Segoe UI" w:cs="Segoe UI"/>
          <w:sz w:val="20"/>
          <w:szCs w:val="20"/>
        </w:rPr>
        <w:t xml:space="preserve">van de use case(s) waarvan voor deze informatiestandaard sprake is. De Use case X wordt vervangen door de naam van de use case. </w:t>
      </w:r>
      <w:r w:rsidR="0057767D">
        <w:rPr>
          <w:rFonts w:ascii="Segoe UI" w:hAnsi="Segoe UI" w:cs="Segoe UI"/>
          <w:sz w:val="20"/>
          <w:szCs w:val="20"/>
        </w:rPr>
        <w:t>In het geval er één use case is, blijft het bij hoofdstuk 2.2. Bij elke use case meer wordt een nieuw hoofdstuk 2.3, 2.4</w:t>
      </w:r>
      <w:r w:rsidR="0001124B">
        <w:rPr>
          <w:rFonts w:ascii="Segoe UI" w:hAnsi="Segoe UI" w:cs="Segoe UI"/>
          <w:sz w:val="20"/>
          <w:szCs w:val="20"/>
        </w:rPr>
        <w:t xml:space="preserve">, 2.5, enzovoort gemaakt inclusief de uitwerking van alle </w:t>
      </w:r>
      <w:proofErr w:type="spellStart"/>
      <w:r w:rsidR="0001124B">
        <w:rPr>
          <w:rFonts w:ascii="Segoe UI" w:hAnsi="Segoe UI" w:cs="Segoe UI"/>
          <w:sz w:val="20"/>
          <w:szCs w:val="20"/>
        </w:rPr>
        <w:t>subkoppen</w:t>
      </w:r>
      <w:proofErr w:type="spellEnd"/>
      <w:r w:rsidR="0001124B">
        <w:rPr>
          <w:rFonts w:ascii="Segoe UI" w:hAnsi="Segoe UI" w:cs="Segoe UI"/>
          <w:sz w:val="20"/>
          <w:szCs w:val="20"/>
        </w:rPr>
        <w:t xml:space="preserve"> onder dit hoofdstuk.</w:t>
      </w:r>
    </w:p>
    <w:p w:rsidRPr="008B2F2D" w:rsidR="008E3762" w:rsidP="008E3762" w:rsidRDefault="008E3762" w14:paraId="71D337B2" w14:textId="1FD71DE8">
      <w:pPr>
        <w:pStyle w:val="Kop3"/>
        <w:rPr>
          <w:color w:val="auto"/>
        </w:rPr>
      </w:pPr>
      <w:r w:rsidRPr="008B2F2D">
        <w:rPr>
          <w:color w:val="auto"/>
        </w:rPr>
        <w:t>2.2.1</w:t>
      </w:r>
      <w:r w:rsidRPr="008B2F2D">
        <w:rPr>
          <w:color w:val="auto"/>
        </w:rPr>
        <w:tab/>
      </w:r>
      <w:r w:rsidRPr="008B2F2D">
        <w:rPr>
          <w:color w:val="auto"/>
        </w:rPr>
        <w:t>Doel</w:t>
      </w:r>
      <w:r w:rsidRPr="008B2F2D" w:rsidR="00A72DFF">
        <w:rPr>
          <w:color w:val="auto"/>
        </w:rPr>
        <w:t xml:space="preserve"> en Relevantie.</w:t>
      </w:r>
    </w:p>
    <w:p w:rsidRPr="00982843" w:rsidR="000414FF" w:rsidP="00170BBF" w:rsidRDefault="00170BBF" w14:paraId="201330FF" w14:textId="5D6A9FF2">
      <w:pPr>
        <w:rPr>
          <w:rFonts w:cstheme="minorHAnsi"/>
        </w:rPr>
      </w:pPr>
      <w:r w:rsidRPr="008B2F2D">
        <w:rPr>
          <w:rFonts w:ascii="Segoe UI" w:hAnsi="Segoe UI" w:cs="Segoe UI"/>
          <w:sz w:val="20"/>
          <w:szCs w:val="20"/>
        </w:rPr>
        <w:t xml:space="preserve">In dit hoofdstuk wordt </w:t>
      </w:r>
      <w:r w:rsidRPr="008B2F2D" w:rsidR="000B7CB6">
        <w:rPr>
          <w:rFonts w:ascii="Segoe UI" w:hAnsi="Segoe UI" w:cs="Segoe UI"/>
          <w:sz w:val="20"/>
          <w:szCs w:val="20"/>
        </w:rPr>
        <w:t>het doel beschreven</w:t>
      </w:r>
      <w:r w:rsidRPr="008B2F2D">
        <w:rPr>
          <w:rFonts w:ascii="Segoe UI" w:hAnsi="Segoe UI" w:cs="Segoe UI"/>
          <w:sz w:val="20"/>
          <w:szCs w:val="20"/>
        </w:rPr>
        <w:t xml:space="preserve"> van de</w:t>
      </w:r>
      <w:r w:rsidRPr="008B2F2D" w:rsidR="000B7CB6">
        <w:rPr>
          <w:rFonts w:ascii="Segoe UI" w:hAnsi="Segoe UI" w:cs="Segoe UI"/>
          <w:sz w:val="20"/>
          <w:szCs w:val="20"/>
        </w:rPr>
        <w:t>ze</w:t>
      </w:r>
      <w:r w:rsidRPr="008B2F2D">
        <w:rPr>
          <w:rFonts w:ascii="Segoe UI" w:hAnsi="Segoe UI" w:cs="Segoe UI"/>
          <w:sz w:val="20"/>
          <w:szCs w:val="20"/>
        </w:rPr>
        <w:t xml:space="preserve"> use case</w:t>
      </w:r>
      <w:r w:rsidRPr="008B2F2D" w:rsidR="00E72979">
        <w:rPr>
          <w:rFonts w:ascii="Segoe UI" w:hAnsi="Segoe UI" w:cs="Segoe UI"/>
          <w:sz w:val="20"/>
          <w:szCs w:val="20"/>
        </w:rPr>
        <w:t xml:space="preserve">, </w:t>
      </w:r>
      <w:r w:rsidRPr="008B2F2D" w:rsidR="00AF36E3">
        <w:rPr>
          <w:rFonts w:ascii="Segoe UI" w:hAnsi="Segoe UI" w:cs="Segoe UI"/>
          <w:sz w:val="20"/>
          <w:szCs w:val="20"/>
        </w:rPr>
        <w:t xml:space="preserve">met daarin het ‘wat’ </w:t>
      </w:r>
      <w:r w:rsidRPr="008B2F2D" w:rsidR="00B7368C">
        <w:rPr>
          <w:rFonts w:ascii="Segoe UI" w:hAnsi="Segoe UI" w:cs="Segoe UI"/>
          <w:sz w:val="20"/>
          <w:szCs w:val="20"/>
        </w:rPr>
        <w:t xml:space="preserve">en het ‘wat doet </w:t>
      </w:r>
      <w:r w:rsidRPr="00982843" w:rsidR="00B7368C">
        <w:rPr>
          <w:rFonts w:cstheme="minorHAnsi"/>
        </w:rPr>
        <w:t>het’.</w:t>
      </w:r>
    </w:p>
    <w:p w:rsidRPr="00982843" w:rsidR="00BA6D3A" w:rsidP="00DB63ED" w:rsidRDefault="007A7395" w14:paraId="5936E0AC" w14:textId="06A978E5">
      <w:r w:rsidRPr="4C55BF07">
        <w:t>Met relevantie wordt bedoeld het</w:t>
      </w:r>
      <w:r w:rsidRPr="4C55BF07" w:rsidR="000414FF">
        <w:t xml:space="preserve"> ‘waarom’ </w:t>
      </w:r>
      <w:r w:rsidRPr="4C55BF07" w:rsidR="002418EE">
        <w:t>van de use case met daarin de rationale</w:t>
      </w:r>
      <w:r w:rsidRPr="4C55BF07" w:rsidR="007F4BD3">
        <w:t xml:space="preserve">: welk probleem/issue </w:t>
      </w:r>
      <w:r w:rsidRPr="4C55BF07" w:rsidR="00F80C4A">
        <w:t>wordt hiermee opgelost of voorkomen</w:t>
      </w:r>
      <w:r w:rsidRPr="4C55BF07" w:rsidR="005C74F6">
        <w:t xml:space="preserve">. Geef aan wat de situatie is als deze use case </w:t>
      </w:r>
      <w:r w:rsidRPr="4C55BF07" w:rsidR="006775BC">
        <w:t xml:space="preserve">niet was </w:t>
      </w:r>
      <w:r w:rsidRPr="4C55BF07" w:rsidR="7609D59C">
        <w:t>geïmplementeerd.</w:t>
      </w:r>
      <w:r w:rsidRPr="4C55BF07" w:rsidR="7B98B3D6">
        <w:t xml:space="preserve"> </w:t>
      </w:r>
      <w:r w:rsidRPr="4C55BF07" w:rsidR="006775BC">
        <w:t>Voeg</w:t>
      </w:r>
      <w:r w:rsidRPr="4C55BF07" w:rsidR="001A7FAD">
        <w:t xml:space="preserve"> een ‘</w:t>
      </w:r>
      <w:proofErr w:type="spellStart"/>
      <w:r w:rsidRPr="4C55BF07" w:rsidR="001A7FAD">
        <w:t>patient</w:t>
      </w:r>
      <w:proofErr w:type="spellEnd"/>
      <w:r w:rsidRPr="4C55BF07" w:rsidR="001A7FAD">
        <w:t xml:space="preserve"> </w:t>
      </w:r>
      <w:proofErr w:type="spellStart"/>
      <w:r w:rsidRPr="4C55BF07" w:rsidR="001A7FAD">
        <w:t>journey</w:t>
      </w:r>
      <w:proofErr w:type="spellEnd"/>
      <w:r w:rsidRPr="4C55BF07" w:rsidR="001A7FAD">
        <w:t>’</w:t>
      </w:r>
      <w:r w:rsidRPr="4C55BF07" w:rsidR="006775BC">
        <w:t xml:space="preserve"> toe </w:t>
      </w:r>
      <w:r w:rsidRPr="4C55BF07" w:rsidR="007163A5">
        <w:t>als voorbeeld voor de relevantie van deze use case</w:t>
      </w:r>
      <w:r w:rsidRPr="4C55BF07" w:rsidR="00D42B5E">
        <w:t>.</w:t>
      </w:r>
    </w:p>
    <w:p w:rsidR="00835353" w:rsidP="00EE7BC8" w:rsidRDefault="00835353" w14:paraId="31D36121" w14:textId="20A7FD6D">
      <w:pPr>
        <w:pStyle w:val="Kop3"/>
        <w:numPr>
          <w:ilvl w:val="2"/>
          <w:numId w:val="6"/>
        </w:numPr>
      </w:pPr>
      <w:r>
        <w:t>Proces en Context</w:t>
      </w:r>
      <w:r w:rsidR="00007AFC">
        <w:t xml:space="preserve"> (pre- en postproces)</w:t>
      </w:r>
    </w:p>
    <w:p w:rsidR="008B083E" w:rsidP="008B083E" w:rsidRDefault="008B083E" w14:paraId="6D74B2EF" w14:textId="7A85A823">
      <w:pPr>
        <w:pStyle w:val="Kop4"/>
        <w:numPr>
          <w:ilvl w:val="3"/>
          <w:numId w:val="6"/>
        </w:numPr>
      </w:pPr>
      <w:r>
        <w:t>Preproces</w:t>
      </w:r>
    </w:p>
    <w:p w:rsidRPr="00860376" w:rsidR="00860376" w:rsidP="00860376" w:rsidRDefault="00860376" w14:paraId="74904E55" w14:textId="47AF9F52">
      <w:r>
        <w:t xml:space="preserve">De pre- en postproces beschrijvingen </w:t>
      </w:r>
      <w:r w:rsidR="00295427">
        <w:t>geven nadere context aan het stukje proces</w:t>
      </w:r>
      <w:r w:rsidR="005B1D36">
        <w:t xml:space="preserve"> van de specifieke use</w:t>
      </w:r>
      <w:r w:rsidR="19EA175D">
        <w:t xml:space="preserve"> </w:t>
      </w:r>
      <w:r w:rsidR="005B1D36">
        <w:t>case</w:t>
      </w:r>
      <w:r w:rsidR="00EE7BC8">
        <w:t>, indien van toepa</w:t>
      </w:r>
      <w:r w:rsidR="005B64A7">
        <w:t>ssing</w:t>
      </w:r>
      <w:r w:rsidR="005B1D36">
        <w:t xml:space="preserve">. In een pre-proces beschrijving kan bijvoorbeeld worden toegelicht dat aan een </w:t>
      </w:r>
      <w:r w:rsidR="004A2CA1">
        <w:t xml:space="preserve">bepaalde voorwaarde moet zijn voldaan </w:t>
      </w:r>
      <w:r w:rsidR="00FA4A8C">
        <w:t>voordat het stukje proces van toepassing is</w:t>
      </w:r>
      <w:r w:rsidR="2EFFE9F8">
        <w:t>.</w:t>
      </w:r>
    </w:p>
    <w:p w:rsidR="008B083E" w:rsidP="008B083E" w:rsidRDefault="008B083E" w14:paraId="083938C2" w14:textId="67B1FB70">
      <w:pPr>
        <w:pStyle w:val="Kop4"/>
        <w:numPr>
          <w:ilvl w:val="3"/>
          <w:numId w:val="6"/>
        </w:numPr>
      </w:pPr>
      <w:r>
        <w:t>Proces</w:t>
      </w:r>
    </w:p>
    <w:p w:rsidR="002938CB" w:rsidP="002938CB" w:rsidRDefault="002938CB" w14:paraId="569EC30A" w14:textId="5ABD75FD">
      <w:r>
        <w:t>Een beschrijving van het zorgproces waar de use case betrekking op heeft. Aldus ‘procescontext’; het specifieke stukje zorgproces en de niet-technische (lees: functionele) factoren/voorwaarden die invloed hebben op de use case. Dit kan zowel met behulp van een klein processchema als met beschrijvende tekst.</w:t>
      </w:r>
    </w:p>
    <w:p w:rsidRPr="002938CB" w:rsidR="002938CB" w:rsidP="002938CB" w:rsidRDefault="002938CB" w14:paraId="3207E469" w14:textId="23AD3A37">
      <w:r>
        <w:t>De zaken die reeds beschreven zijn, bijv. in de richtlijnen die als uitgangspunt zijn gebruikt, worden niet in zijn geheel herhaald in de procesbeschrijving. Hier worden alleen zaken beschreven die benodigd zijn om het scenario in ART-DECOR (behorende bij deze use case) in context te plaatsen (Bijvoorbeeld: identificatie van de patiënt is niet in alle gevallen mogelijk).</w:t>
      </w:r>
    </w:p>
    <w:p w:rsidR="008B083E" w:rsidP="008B083E" w:rsidRDefault="008B083E" w14:paraId="5ED41491" w14:textId="6C02907B">
      <w:pPr>
        <w:pStyle w:val="Kop4"/>
        <w:numPr>
          <w:ilvl w:val="3"/>
          <w:numId w:val="6"/>
        </w:numPr>
      </w:pPr>
      <w:r>
        <w:t>Postproces</w:t>
      </w:r>
    </w:p>
    <w:p w:rsidRPr="0047200B" w:rsidR="002D2D43" w:rsidP="00201931" w:rsidRDefault="005B64A7" w14:paraId="5231E0AE" w14:textId="2F4BA7F3">
      <w:r>
        <w:t>Indien van toepassing kan, a</w:t>
      </w:r>
      <w:r w:rsidR="00FA4A8C">
        <w:t>ansluitend op het proces</w:t>
      </w:r>
      <w:r>
        <w:t>,</w:t>
      </w:r>
      <w:r w:rsidR="00FA4A8C">
        <w:t xml:space="preserve"> in een postproces</w:t>
      </w:r>
      <w:r w:rsidR="00150F86">
        <w:t>-</w:t>
      </w:r>
      <w:r w:rsidR="00FA4A8C">
        <w:t xml:space="preserve">beschrijving </w:t>
      </w:r>
      <w:r w:rsidR="00B17F2E">
        <w:t xml:space="preserve">bijvoorbeeld een opmerking worden geplaatst dat de uitvoering van </w:t>
      </w:r>
      <w:r w:rsidR="00A93D63">
        <w:t>het proces ook gevolgen heeft of kan hebben op andere use</w:t>
      </w:r>
      <w:r w:rsidR="145EE325">
        <w:t xml:space="preserve"> </w:t>
      </w:r>
      <w:r w:rsidR="00A93D63">
        <w:t>cases.</w:t>
      </w:r>
    </w:p>
    <w:p w:rsidR="008E3762" w:rsidP="008E3762" w:rsidRDefault="008E3762" w14:paraId="5DDB83AF" w14:textId="6F50B2D9">
      <w:pPr>
        <w:pStyle w:val="Kop3"/>
      </w:pPr>
      <w:r>
        <w:t>2.2.</w:t>
      </w:r>
      <w:r w:rsidR="00F16087">
        <w:t>3</w:t>
      </w:r>
      <w:r>
        <w:tab/>
      </w:r>
      <w:r>
        <w:t>Bedrijfsrollen</w:t>
      </w:r>
      <w:r w:rsidR="007E4CD9">
        <w:t xml:space="preserve"> </w:t>
      </w:r>
      <w:r w:rsidR="00FA4877">
        <w:t xml:space="preserve">en UML </w:t>
      </w:r>
      <w:proofErr w:type="spellStart"/>
      <w:r w:rsidR="00FA4877">
        <w:t>activity</w:t>
      </w:r>
      <w:proofErr w:type="spellEnd"/>
      <w:r w:rsidR="00FA4877">
        <w:t xml:space="preserve"> diagram</w:t>
      </w:r>
    </w:p>
    <w:p w:rsidR="00131AD5" w:rsidP="00A654EE" w:rsidRDefault="006F6CBA" w14:paraId="7B8D59D1" w14:textId="77777777">
      <w:r>
        <w:t>Geef hier een</w:t>
      </w:r>
      <w:r w:rsidR="000138B2">
        <w:t xml:space="preserve"> opsomming van de bedrijfsrollen </w:t>
      </w:r>
      <w:r w:rsidR="006366CB">
        <w:t xml:space="preserve">met een beschrijving </w:t>
      </w:r>
      <w:r w:rsidR="000138B2">
        <w:t>die bij het proces van deze use case betrokken zijn.</w:t>
      </w:r>
      <w:r w:rsidR="006366CB">
        <w:t xml:space="preserve"> Gebruik daarvoor </w:t>
      </w:r>
      <w:r w:rsidR="00131AD5">
        <w:t>het onderstaande tabel als opzet.</w:t>
      </w:r>
    </w:p>
    <w:tbl>
      <w:tblPr>
        <w:tblStyle w:val="Tabelraster"/>
        <w:tblW w:w="0" w:type="auto"/>
        <w:tblLook w:val="04A0" w:firstRow="1" w:lastRow="0" w:firstColumn="1" w:lastColumn="0" w:noHBand="0" w:noVBand="1"/>
      </w:tblPr>
      <w:tblGrid>
        <w:gridCol w:w="2405"/>
        <w:gridCol w:w="6657"/>
      </w:tblGrid>
      <w:tr w:rsidR="00131AD5" w:rsidTr="00E02277" w14:paraId="04E75CA7" w14:textId="77777777">
        <w:tc>
          <w:tcPr>
            <w:tcW w:w="2405" w:type="dxa"/>
            <w:shd w:val="clear" w:color="auto" w:fill="D9D9D9" w:themeFill="background1" w:themeFillShade="D9"/>
          </w:tcPr>
          <w:p w:rsidRPr="00E02277" w:rsidR="00131AD5" w:rsidP="00A654EE" w:rsidRDefault="00E02277" w14:paraId="75FD1AA8" w14:textId="035B70B4">
            <w:pPr>
              <w:rPr>
                <w:b/>
                <w:bCs/>
              </w:rPr>
            </w:pPr>
            <w:r w:rsidRPr="00E02277">
              <w:rPr>
                <w:b/>
                <w:bCs/>
              </w:rPr>
              <w:t xml:space="preserve">Bedrijfsrol </w:t>
            </w:r>
            <w:r w:rsidR="00960724">
              <w:rPr>
                <w:b/>
                <w:bCs/>
              </w:rPr>
              <w:t>(</w:t>
            </w:r>
            <w:r w:rsidRPr="00E02277">
              <w:rPr>
                <w:b/>
                <w:bCs/>
              </w:rPr>
              <w:t>actor)</w:t>
            </w:r>
          </w:p>
        </w:tc>
        <w:tc>
          <w:tcPr>
            <w:tcW w:w="6657" w:type="dxa"/>
            <w:shd w:val="clear" w:color="auto" w:fill="D9D9D9" w:themeFill="background1" w:themeFillShade="D9"/>
          </w:tcPr>
          <w:p w:rsidRPr="00E02277" w:rsidR="00131AD5" w:rsidP="00A654EE" w:rsidRDefault="00E02277" w14:paraId="09F486E3" w14:textId="1321A880">
            <w:pPr>
              <w:rPr>
                <w:b/>
                <w:bCs/>
              </w:rPr>
            </w:pPr>
            <w:r w:rsidRPr="00E02277">
              <w:rPr>
                <w:b/>
                <w:bCs/>
              </w:rPr>
              <w:t>Beschrijving bedrijfsrol</w:t>
            </w:r>
          </w:p>
        </w:tc>
      </w:tr>
      <w:tr w:rsidR="00131AD5" w:rsidTr="00131AD5" w14:paraId="6F02A829" w14:textId="77777777">
        <w:tc>
          <w:tcPr>
            <w:tcW w:w="2405" w:type="dxa"/>
          </w:tcPr>
          <w:p w:rsidR="00131AD5" w:rsidP="00A654EE" w:rsidRDefault="00131AD5" w14:paraId="3ADA3042" w14:textId="77777777"/>
        </w:tc>
        <w:tc>
          <w:tcPr>
            <w:tcW w:w="6657" w:type="dxa"/>
          </w:tcPr>
          <w:p w:rsidR="00131AD5" w:rsidP="00A654EE" w:rsidRDefault="00131AD5" w14:paraId="5F7A39A7" w14:textId="77777777"/>
        </w:tc>
      </w:tr>
      <w:tr w:rsidR="00131AD5" w:rsidTr="00131AD5" w14:paraId="0D6A9981" w14:textId="77777777">
        <w:tc>
          <w:tcPr>
            <w:tcW w:w="2405" w:type="dxa"/>
          </w:tcPr>
          <w:p w:rsidR="00131AD5" w:rsidP="00A654EE" w:rsidRDefault="00131AD5" w14:paraId="53FA2DB2" w14:textId="77777777"/>
        </w:tc>
        <w:tc>
          <w:tcPr>
            <w:tcW w:w="6657" w:type="dxa"/>
          </w:tcPr>
          <w:p w:rsidR="00131AD5" w:rsidP="00A654EE" w:rsidRDefault="00131AD5" w14:paraId="3FB7E8CB" w14:textId="77777777"/>
        </w:tc>
      </w:tr>
    </w:tbl>
    <w:p w:rsidR="0066546D" w:rsidP="00626C28" w:rsidRDefault="006F6CBA" w14:paraId="093DAE9E" w14:textId="77777777">
      <w:pPr>
        <w:spacing w:before="160"/>
      </w:pPr>
      <w:r>
        <w:t>Een b</w:t>
      </w:r>
      <w:r w:rsidR="000138B2">
        <w:t xml:space="preserve">edrijfsrol is een type “actor” en betreft de functionele rollen die bij het proces betrokken zijn. </w:t>
      </w:r>
      <w:r w:rsidR="00A512B1">
        <w:t>Concreet: een</w:t>
      </w:r>
      <w:r w:rsidR="000138B2">
        <w:t xml:space="preserve"> rol die een persoon en/of organisatie(delen) vervul</w:t>
      </w:r>
      <w:r w:rsidR="00B61FA4">
        <w:t>t</w:t>
      </w:r>
      <w:r w:rsidR="000138B2">
        <w:t xml:space="preserve"> zoals bijv. een voorschrijver en/of een meldkamer. </w:t>
      </w:r>
    </w:p>
    <w:p w:rsidR="00EE1992" w:rsidP="008857A4" w:rsidRDefault="008857A4" w14:paraId="34653A78" w14:textId="4EA8E54D">
      <w:bookmarkStart w:name="_Hlk37319697" w:id="2"/>
      <w:bookmarkEnd w:id="2"/>
      <w:r>
        <w:t>&lt;UML Activity diagram&gt;</w:t>
      </w:r>
      <w:r w:rsidR="0078205C">
        <w:br/>
      </w:r>
      <w:r>
        <w:t>In het UML Activity diagram zijn de processtappen opgenomen die in de procesbeschrijving zijn beschreven, opgesplitst naar de verschillende bedrijfsrollen. De titel van het diagram: Activity diagram Use case &lt;naam use case&gt;.</w:t>
      </w:r>
      <w:r w:rsidR="00804327">
        <w:t xml:space="preserve"> Zie hieronder een voorbeeld van een </w:t>
      </w:r>
      <w:proofErr w:type="spellStart"/>
      <w:r w:rsidR="00B21506">
        <w:t>activity</w:t>
      </w:r>
      <w:proofErr w:type="spellEnd"/>
      <w:r w:rsidR="00B21506">
        <w:t xml:space="preserve"> diagram:</w:t>
      </w:r>
    </w:p>
    <w:p w:rsidR="00B21506" w:rsidP="008857A4" w:rsidRDefault="00B21506" w14:paraId="40718C58" w14:textId="733D8428">
      <w:r w:rsidR="00B21506">
        <w:drawing>
          <wp:inline wp14:editId="1427FC38" wp14:anchorId="46423E28">
            <wp:extent cx="2191321" cy="1558137"/>
            <wp:effectExtent l="0" t="0" r="0" b="4445"/>
            <wp:docPr id="2" name="Afbeelding 2" title=""/>
            <wp:cNvGraphicFramePr>
              <a:graphicFrameLocks noChangeAspect="1"/>
            </wp:cNvGraphicFramePr>
            <a:graphic>
              <a:graphicData uri="http://schemas.openxmlformats.org/drawingml/2006/picture">
                <pic:pic>
                  <pic:nvPicPr>
                    <pic:cNvPr id="0" name="Afbeelding 2"/>
                    <pic:cNvPicPr/>
                  </pic:nvPicPr>
                  <pic:blipFill>
                    <a:blip r:embed="R5a7ef064d2054750">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191321" cy="1558137"/>
                    </a:xfrm>
                    <a:prstGeom prst="rect">
                      <a:avLst/>
                    </a:prstGeom>
                  </pic:spPr>
                </pic:pic>
              </a:graphicData>
            </a:graphic>
          </wp:inline>
        </w:drawing>
      </w:r>
    </w:p>
    <w:p w:rsidR="00EE1992" w:rsidP="00A654EE" w:rsidRDefault="00EE1992" w14:paraId="2D94A680" w14:textId="77777777"/>
    <w:p w:rsidR="008E3762" w:rsidP="008E3762" w:rsidRDefault="008E3762" w14:paraId="4957AB63" w14:textId="7924474B">
      <w:pPr>
        <w:pStyle w:val="Kop3"/>
      </w:pPr>
      <w:r>
        <w:t>2.2.</w:t>
      </w:r>
      <w:r w:rsidR="00F16087">
        <w:t>4</w:t>
      </w:r>
      <w:r>
        <w:tab/>
      </w:r>
      <w:r w:rsidR="009A25BF">
        <w:t>Informatieoverdracht</w:t>
      </w:r>
    </w:p>
    <w:p w:rsidR="008E3762" w:rsidP="008E3762" w:rsidRDefault="008E3762" w14:paraId="4356D480" w14:textId="69A55715">
      <w:pPr>
        <w:pStyle w:val="Kop4"/>
      </w:pPr>
      <w:r>
        <w:t>2.2.</w:t>
      </w:r>
      <w:r w:rsidR="00F16087">
        <w:t>4</w:t>
      </w:r>
      <w:r>
        <w:t>.1</w:t>
      </w:r>
      <w:r>
        <w:tab/>
      </w:r>
      <w:r>
        <w:t>Systemen &amp; Systeemrollen</w:t>
      </w:r>
    </w:p>
    <w:p w:rsidR="004749B4" w:rsidP="004749B4" w:rsidRDefault="004749B4" w14:paraId="3009FE01" w14:textId="2514A78C">
      <w:r>
        <w:t>Een opsomming van de informatiesystemen die door de bedrijfsrollen gebruikt worden. De systemen worden benoemd naar hun functionele aard. Vervolgens wordt per informatiesysteem opgesomd welke systeemrollen dit systeem vervult. Een systeemrol is een functie die het systeem vervul</w:t>
      </w:r>
      <w:r w:rsidR="00EA15F7">
        <w:t>t</w:t>
      </w:r>
      <w:r>
        <w:t xml:space="preserve"> en wordt in ART-DECOR als “actor” gevuld als onderdeel van een transactie (zie ook volgend hoofdstuk). De naamgeving van de systeemrol is afhankelijk van het type transactie (push/pull) waarbij een systeemrol betrokken is. </w:t>
      </w:r>
    </w:p>
    <w:p w:rsidR="004749B4" w:rsidP="004749B4" w:rsidRDefault="004749B4" w14:paraId="0A6238DE" w14:textId="77777777">
      <w:r>
        <w:t xml:space="preserve">Een systeem kan één of meerdere van de volgende systeemrollen vervullen: </w:t>
      </w:r>
    </w:p>
    <w:p w:rsidR="004749B4" w:rsidP="007F4000" w:rsidRDefault="004749B4" w14:paraId="752C6194" w14:textId="77777777">
      <w:pPr>
        <w:pStyle w:val="Lijstalinea"/>
        <w:numPr>
          <w:ilvl w:val="0"/>
          <w:numId w:val="2"/>
        </w:numPr>
      </w:pPr>
      <w:r>
        <w:t>Sturend Systeem;</w:t>
      </w:r>
    </w:p>
    <w:p w:rsidR="004749B4" w:rsidP="007F4000" w:rsidRDefault="004749B4" w14:paraId="42A86F2A" w14:textId="77777777">
      <w:pPr>
        <w:pStyle w:val="Lijstalinea"/>
        <w:numPr>
          <w:ilvl w:val="0"/>
          <w:numId w:val="2"/>
        </w:numPr>
      </w:pPr>
      <w:r>
        <w:t>Ontvangend Systeem;</w:t>
      </w:r>
    </w:p>
    <w:p w:rsidR="004749B4" w:rsidP="007F4000" w:rsidRDefault="004749B4" w14:paraId="52BD7699" w14:textId="77777777">
      <w:pPr>
        <w:pStyle w:val="Lijstalinea"/>
        <w:numPr>
          <w:ilvl w:val="0"/>
          <w:numId w:val="2"/>
        </w:numPr>
      </w:pPr>
      <w:r>
        <w:t>Raadplegend Systeem;</w:t>
      </w:r>
    </w:p>
    <w:p w:rsidR="004749B4" w:rsidP="007F4000" w:rsidRDefault="004749B4" w14:paraId="497BAB57" w14:textId="77777777">
      <w:pPr>
        <w:pStyle w:val="Lijstalinea"/>
        <w:numPr>
          <w:ilvl w:val="0"/>
          <w:numId w:val="2"/>
        </w:numPr>
      </w:pPr>
      <w:proofErr w:type="spellStart"/>
      <w:r>
        <w:t>Beschikbaarstellend</w:t>
      </w:r>
      <w:proofErr w:type="spellEnd"/>
      <w:r>
        <w:t xml:space="preserve"> Systeem.</w:t>
      </w:r>
    </w:p>
    <w:p w:rsidR="004749B4" w:rsidP="004749B4" w:rsidRDefault="004749B4" w14:paraId="286907B1" w14:textId="77777777">
      <w:r>
        <w:t xml:space="preserve">De generieke transacties waarmee deze systeemrollen gegevens uitwisselen zijn: </w:t>
      </w:r>
    </w:p>
    <w:p w:rsidR="004749B4" w:rsidP="007F4000" w:rsidRDefault="004749B4" w14:paraId="6058D808" w14:textId="77777777">
      <w:pPr>
        <w:pStyle w:val="Lijstalinea"/>
        <w:numPr>
          <w:ilvl w:val="0"/>
          <w:numId w:val="3"/>
        </w:numPr>
      </w:pPr>
      <w:r>
        <w:t>Sturend Systeem stuurt gegevens naar het Ontvangend Systeem;</w:t>
      </w:r>
    </w:p>
    <w:p w:rsidR="004749B4" w:rsidP="007F4000" w:rsidRDefault="004749B4" w14:paraId="4B6496BA" w14:textId="77777777">
      <w:pPr>
        <w:pStyle w:val="Lijstalinea"/>
        <w:numPr>
          <w:ilvl w:val="0"/>
          <w:numId w:val="3"/>
        </w:numPr>
      </w:pPr>
      <w:r>
        <w:t>Ontvangend Systeem ontvangt gegevens van een Sturend Systeem;</w:t>
      </w:r>
    </w:p>
    <w:p w:rsidR="004749B4" w:rsidP="007F4000" w:rsidRDefault="004749B4" w14:paraId="6CF74605" w14:textId="77777777">
      <w:pPr>
        <w:pStyle w:val="Lijstalinea"/>
        <w:numPr>
          <w:ilvl w:val="0"/>
          <w:numId w:val="3"/>
        </w:numPr>
      </w:pPr>
      <w:r>
        <w:t xml:space="preserve">Raadplegend Systeem vraagt gegevens op bij een </w:t>
      </w:r>
      <w:proofErr w:type="spellStart"/>
      <w:r>
        <w:t>Beschikbaarstellend</w:t>
      </w:r>
      <w:proofErr w:type="spellEnd"/>
      <w:r>
        <w:t xml:space="preserve"> Systeem;</w:t>
      </w:r>
    </w:p>
    <w:p w:rsidR="004749B4" w:rsidP="007F4000" w:rsidRDefault="004749B4" w14:paraId="65460F99" w14:textId="77777777">
      <w:pPr>
        <w:pStyle w:val="Lijstalinea"/>
        <w:numPr>
          <w:ilvl w:val="0"/>
          <w:numId w:val="3"/>
        </w:numPr>
      </w:pPr>
      <w:proofErr w:type="spellStart"/>
      <w:r>
        <w:t>Beschikbaarstellend</w:t>
      </w:r>
      <w:proofErr w:type="spellEnd"/>
      <w:r>
        <w:t xml:space="preserve"> Systeem stuurt de gevraagde gegevens naar een Raadplegend Systeem.</w:t>
      </w:r>
    </w:p>
    <w:p w:rsidR="004749B4" w:rsidP="004749B4" w:rsidRDefault="004749B4" w14:paraId="4BD13C12" w14:textId="2D4383EC">
      <w:r>
        <w:t xml:space="preserve">De naamgeving van systeemrollen is informatiestandaard overstijgend afgestemd, waarbij is afgesproken dat iedere systeemrol een unieke code [***-***] heeft. Deze code is opgebouwd uit twee sub-codes, waarbij de *** voor het verbindingsstreepje staan voor de eerste/logische letters van de informatiestandaard. Voor de informatiestandaard Acute Zorg Proces is dit bijv. AZP. De *** na het verbindingsstreepje staan voor de eerste/logische letters van het type overdrachtsbericht. Dit zijn drie letters, waarbij de eerste twee letters de eerste/logische letters van de transactienaam zijn (bijv. SP voor Spoedbericht) en de laatste letter staat voor de generieke systeemrol (bijv. S voor Sturend Systeem). Tot slot </w:t>
      </w:r>
      <w:r w:rsidR="00E05307">
        <w:t xml:space="preserve">kan worden </w:t>
      </w:r>
      <w:r>
        <w:t xml:space="preserve">toegevoegd of technische specificaties zijn uitgewerkt in CDA of FHIR door deze aan de systeemrol naam toe te voegen (respectievelijk -CDA of -FHIR). Zo ontstaat bijvoorbeeld AZP-SPS-CDA: Acute Zorg Proces – Spoedbericht Sturend Systeem in CDA. </w:t>
      </w:r>
    </w:p>
    <w:p w:rsidR="004749B4" w:rsidP="004749B4" w:rsidRDefault="004749B4" w14:paraId="34FA5010" w14:textId="77777777">
      <w:r>
        <w:t xml:space="preserve">Per systeem wordt in dit hoofdstuk één UML Component diagram opgenomen, waarin de verschillende systeemrollen worden getoond zodat voor een leverancier van een systeem inzichtelijk is welke systeemrollen zijn/haar systeem bevat in het kader van de desbetreffende use case. Er wordt gekwalificeerd op basis van systeem. </w:t>
      </w:r>
    </w:p>
    <w:p w:rsidRPr="00D125FC" w:rsidR="00D125FC" w:rsidP="004749B4" w:rsidRDefault="004749B4" w14:paraId="6655466A" w14:textId="68F96BF6">
      <w:r>
        <w:t>In ART-DECOR worden de systeemrollen in detail beschreven; dit blijft in dit hoofdstuk achterwege, er vindt een verwijzing</w:t>
      </w:r>
      <w:r w:rsidR="0052456C">
        <w:t xml:space="preserve"> of een inbedding middels </w:t>
      </w:r>
      <w:proofErr w:type="spellStart"/>
      <w:r w:rsidR="0052456C">
        <w:t>iframes</w:t>
      </w:r>
      <w:proofErr w:type="spellEnd"/>
      <w:r>
        <w:t xml:space="preserve"> plaats naar ART-DECOR. Systeemrollen worden in ART-DECOR als actor opgenomen bij de transacties.</w:t>
      </w:r>
    </w:p>
    <w:p w:rsidR="008E3762" w:rsidP="008E3762" w:rsidRDefault="008E3762" w14:paraId="7522FCAD" w14:textId="197B77B0">
      <w:pPr>
        <w:pStyle w:val="Kop4"/>
      </w:pPr>
      <w:r>
        <w:t>2.2.</w:t>
      </w:r>
      <w:r w:rsidR="0079680A">
        <w:t>4</w:t>
      </w:r>
      <w:r>
        <w:t>.2</w:t>
      </w:r>
      <w:r>
        <w:tab/>
      </w:r>
      <w:r>
        <w:t>Transacties</w:t>
      </w:r>
      <w:r w:rsidR="00465652">
        <w:t xml:space="preserve"> &amp;</w:t>
      </w:r>
      <w:r>
        <w:t xml:space="preserve"> Transactiegroepen</w:t>
      </w:r>
    </w:p>
    <w:p w:rsidR="00786965" w:rsidP="00786965" w:rsidRDefault="00786965" w14:paraId="0032AA93" w14:textId="77777777">
      <w:r>
        <w:t xml:space="preserve">Het uitwisselen van gegevens tussen de verschillende systeemrollen gebeurt op basis van transacties, een verzameling van transacties (bijvoorbeeld een vraag- en antwoordbericht) vormt een zogeheten transactiegroep. </w:t>
      </w:r>
    </w:p>
    <w:p w:rsidR="00786965" w:rsidP="00786965" w:rsidRDefault="00786965" w14:paraId="32C678E8" w14:textId="77777777">
      <w:r>
        <w:t xml:space="preserve">De naam van de transactie wordt bepaald aan de hand van het soort transactie, waarbij binnen een transactiegroep sprake is van: </w:t>
      </w:r>
    </w:p>
    <w:p w:rsidR="00786965" w:rsidP="007F4000" w:rsidRDefault="00786965" w14:paraId="03193C45" w14:textId="77777777">
      <w:pPr>
        <w:pStyle w:val="Lijstalinea"/>
        <w:numPr>
          <w:ilvl w:val="0"/>
          <w:numId w:val="4"/>
        </w:numPr>
      </w:pPr>
      <w:r>
        <w:t>Sturen en Ontvangen;</w:t>
      </w:r>
    </w:p>
    <w:p w:rsidR="00786965" w:rsidP="007F4000" w:rsidRDefault="00786965" w14:paraId="7A29D8B6" w14:textId="77777777">
      <w:pPr>
        <w:pStyle w:val="Lijstalinea"/>
        <w:numPr>
          <w:ilvl w:val="0"/>
          <w:numId w:val="4"/>
        </w:numPr>
      </w:pPr>
      <w:r>
        <w:t xml:space="preserve">Raadplegen en Beschikbaarstellen. </w:t>
      </w:r>
    </w:p>
    <w:p w:rsidR="00786965" w:rsidP="00786965" w:rsidRDefault="00786965" w14:paraId="326BC06C" w14:textId="77777777">
      <w:r>
        <w:t xml:space="preserve">Het soort transactie wordt gevolgd door het soort bericht dat wordt uitgewisseld, bijv. Spoedbericht. Zo ontstaat bijvoorbeeld Sturen Spoedbericht. </w:t>
      </w:r>
    </w:p>
    <w:p w:rsidR="00786965" w:rsidP="00786965" w:rsidRDefault="00786965" w14:paraId="6AC1B4D7" w14:textId="77777777">
      <w:r>
        <w:t xml:space="preserve">De naam van de transactiegroep wordt bepaald door het soort bericht dat wordt uitgewisseld (bijv. Spoedbericht) gevolgd door een indicator voor het type transactie hoofdletters, tussen haakjes ((PUSH), (PULL)). </w:t>
      </w:r>
    </w:p>
    <w:p w:rsidR="00786965" w:rsidP="00B96D9A" w:rsidRDefault="00786965" w14:paraId="2443927F" w14:textId="77777777">
      <w:pPr>
        <w:pStyle w:val="Lijstalinea"/>
        <w:numPr>
          <w:ilvl w:val="0"/>
          <w:numId w:val="5"/>
        </w:numPr>
      </w:pPr>
      <w:r>
        <w:t>Sturen en Ontvangen -&gt; PUSH.</w:t>
      </w:r>
    </w:p>
    <w:p w:rsidR="00786965" w:rsidP="00B96D9A" w:rsidRDefault="00786965" w14:paraId="4F57C550" w14:textId="77777777">
      <w:pPr>
        <w:pStyle w:val="Lijstalinea"/>
        <w:numPr>
          <w:ilvl w:val="0"/>
          <w:numId w:val="5"/>
        </w:numPr>
      </w:pPr>
      <w:r>
        <w:t>Raadplegen en Beschikbaarstellen -&gt; PULL.</w:t>
      </w:r>
    </w:p>
    <w:p w:rsidR="00786965" w:rsidP="00786965" w:rsidRDefault="00786965" w14:paraId="75396A39" w14:textId="77777777">
      <w:r>
        <w:t xml:space="preserve">Zo ontstaat bijvoorbeeld Spoedbericht PUSH. </w:t>
      </w:r>
    </w:p>
    <w:p w:rsidR="00786965" w:rsidP="00786965" w:rsidRDefault="00731B36" w14:paraId="36ACF695" w14:textId="3F6A9307">
      <w:r>
        <w:t xml:space="preserve">Voor de </w:t>
      </w:r>
      <w:r w:rsidR="009315A2">
        <w:t>transacties</w:t>
      </w:r>
      <w:r w:rsidR="00786965">
        <w:t xml:space="preserve"> die tussen de systeemrollen plaatsvinden</w:t>
      </w:r>
      <w:r w:rsidR="000379BC">
        <w:t>,</w:t>
      </w:r>
      <w:r w:rsidRPr="00733708" w:rsidR="00733708">
        <w:t xml:space="preserve"> </w:t>
      </w:r>
      <w:r w:rsidR="00733708">
        <w:t>wordt vanuit het FO verwezen naar de technische berichtspecificatie in ART DECOR</w:t>
      </w:r>
      <w:r w:rsidR="000446EB">
        <w:t>.</w:t>
      </w:r>
      <w:r w:rsidR="00786965">
        <w:t xml:space="preserve">. </w:t>
      </w:r>
    </w:p>
    <w:p w:rsidRPr="00EA15F7" w:rsidR="00EA15F7" w:rsidP="00786965" w:rsidRDefault="00786965" w14:paraId="6FDF198B" w14:textId="247C7EEF">
      <w:r>
        <w:t xml:space="preserve">ART-DECOR beschrijft bij de scenario’s uit welke gegevenselementen een transactie bestaat en wat de kardinaliteit van deze elementen is. Voor de daadwerkelijke uitwisseling wordt gebruik gemaakt van de HL7-specifieke realisatie van deze “logische” berichten in de vorm van templates (CDA: beschikbaar op ART-DECOR) of profielen (FHIR: beschikbaar op </w:t>
      </w:r>
      <w:proofErr w:type="spellStart"/>
      <w:r>
        <w:t>Simplifier</w:t>
      </w:r>
      <w:proofErr w:type="spellEnd"/>
      <w:r>
        <w:t xml:space="preserve">, waarvoor een apart FHIR </w:t>
      </w:r>
      <w:proofErr w:type="spellStart"/>
      <w:r>
        <w:t>Implementation</w:t>
      </w:r>
      <w:proofErr w:type="spellEnd"/>
      <w:r>
        <w:t xml:space="preserve"> Guide wordt opgesteld als technisch ontwerp).</w:t>
      </w:r>
    </w:p>
    <w:p w:rsidR="00C17E04" w:rsidP="00C17E04" w:rsidRDefault="00C17E04" w14:paraId="3EC4E9DF" w14:textId="4F24CC47">
      <w:pPr>
        <w:pStyle w:val="Kop4"/>
      </w:pPr>
      <w:r>
        <w:t>2.2.</w:t>
      </w:r>
      <w:r w:rsidR="0079680A">
        <w:t>4</w:t>
      </w:r>
      <w:r>
        <w:t>.3</w:t>
      </w:r>
      <w:r>
        <w:tab/>
      </w:r>
      <w:r>
        <w:t>Samenhang bedrijfsrollen, activiteiten, transacties, systeemrollen en transactiegroepen</w:t>
      </w:r>
    </w:p>
    <w:p w:rsidR="00481E1B" w:rsidP="00481E1B" w:rsidRDefault="00724702" w14:paraId="1EED1AE2" w14:textId="20859D3E">
      <w:r w:rsidRPr="00724702">
        <w:t>Dit hoofdstuk toont een diagram waarin de verschillende bedrijfsrollen, activiteiten, systeemrollen, transacties en transactiegroepen, zoals eerder op de Wiki pagina beschreven, aan elkaar gelinkt worden. Op deze manier wordt inzichtelijk hoe de functionele specificaties (bedrijfsrollen, activiteiten) uiteindelijk mappen op de technische specificaties (systeemrollen, transacties, transactiegroepen) in ART-DECOR.</w:t>
      </w:r>
      <w:r w:rsidR="00481E1B">
        <w:t xml:space="preserve"> Voor dit diagram </w:t>
      </w:r>
      <w:r w:rsidR="002F1C1A">
        <w:t xml:space="preserve">wordt </w:t>
      </w:r>
      <w:r w:rsidR="00481E1B">
        <w:t xml:space="preserve">het template voor </w:t>
      </w:r>
      <w:r w:rsidR="00524A1D">
        <w:t>een</w:t>
      </w:r>
      <w:r w:rsidR="00481E1B">
        <w:t xml:space="preserve"> UML use case diagram gebruikt. </w:t>
      </w:r>
      <w:r w:rsidR="00597575">
        <w:t>V</w:t>
      </w:r>
      <w:r w:rsidR="00EB17E0">
        <w:t xml:space="preserve">oor de bedrijfsrollen wordt het Actor symbool gebruikt. Voor </w:t>
      </w:r>
      <w:r w:rsidR="00F95596">
        <w:t xml:space="preserve">transacties, transactiegroepen en </w:t>
      </w:r>
      <w:r w:rsidR="005D3C8E">
        <w:t>activiteiten</w:t>
      </w:r>
      <w:r w:rsidR="00F95596">
        <w:t xml:space="preserve"> wordt het Use Case symbool gebruikt. Voor de systeemrol</w:t>
      </w:r>
      <w:r w:rsidR="005D3C8E">
        <w:t xml:space="preserve"> </w:t>
      </w:r>
      <w:r w:rsidR="00F95596">
        <w:t xml:space="preserve">wordt </w:t>
      </w:r>
      <w:r w:rsidR="005D3C8E">
        <w:t>het Syst</w:t>
      </w:r>
      <w:r w:rsidR="00E463EE">
        <w:t xml:space="preserve">em Domain Box symbool gebruikt. </w:t>
      </w:r>
      <w:r w:rsidR="00481E1B">
        <w:t>Achter de labels van de “use cases” wordt in vierkante halen aangegeven of het om een activiteit, transactie of transactiegroep gaat.</w:t>
      </w:r>
    </w:p>
    <w:p w:rsidRPr="00724702" w:rsidR="00724702" w:rsidP="000D55A4" w:rsidRDefault="00244F18" w14:paraId="38F54579" w14:textId="143F1909">
      <w:r>
        <w:t>Beha</w:t>
      </w:r>
      <w:r w:rsidR="00360A0D">
        <w:t xml:space="preserve">lve het diagram wordt ook een </w:t>
      </w:r>
      <w:r w:rsidR="004F6A14">
        <w:t>beschrijvende tabel opgenomen. Deze</w:t>
      </w:r>
      <w:r w:rsidRPr="00724702" w:rsidR="00724702">
        <w:t xml:space="preserve"> ziet er als volgt uit</w:t>
      </w:r>
      <w:r w:rsidR="00303142">
        <w:t>:</w:t>
      </w:r>
    </w:p>
    <w:tbl>
      <w:tblPr>
        <w:tblW w:w="9781" w:type="dxa"/>
        <w:tblBorders>
          <w:top w:val="outset" w:color="auto" w:sz="2" w:space="0"/>
          <w:left w:val="outset" w:color="auto" w:sz="2" w:space="0"/>
          <w:bottom w:val="outset" w:color="auto" w:sz="2" w:space="0"/>
          <w:right w:val="outset" w:color="auto" w:sz="2" w:space="0"/>
        </w:tblBorders>
        <w:tblCellMar>
          <w:top w:w="150" w:type="dxa"/>
          <w:left w:w="150" w:type="dxa"/>
          <w:bottom w:w="150" w:type="dxa"/>
          <w:right w:w="150" w:type="dxa"/>
        </w:tblCellMar>
        <w:tblLook w:val="04A0" w:firstRow="1" w:lastRow="0" w:firstColumn="1" w:lastColumn="0" w:noHBand="0" w:noVBand="1"/>
      </w:tblPr>
      <w:tblGrid>
        <w:gridCol w:w="1276"/>
        <w:gridCol w:w="2126"/>
        <w:gridCol w:w="2070"/>
        <w:gridCol w:w="1344"/>
        <w:gridCol w:w="1132"/>
        <w:gridCol w:w="1833"/>
      </w:tblGrid>
      <w:tr w:rsidRPr="00724702" w:rsidR="00F13A77" w:rsidTr="007E7A68" w14:paraId="56A5BA9B" w14:textId="77777777">
        <w:tc>
          <w:tcPr>
            <w:tcW w:w="1276" w:type="dxa"/>
            <w:tcBorders>
              <w:top w:val="nil"/>
              <w:left w:val="nil"/>
              <w:bottom w:val="nil"/>
              <w:right w:val="nil"/>
            </w:tcBorders>
          </w:tcPr>
          <w:p w:rsidRPr="00724702" w:rsidR="00F13A77" w:rsidP="00724702" w:rsidRDefault="00F13A77" w14:paraId="39F069A6" w14:textId="77777777">
            <w:pPr>
              <w:spacing w:after="0" w:line="240" w:lineRule="auto"/>
              <w:jc w:val="center"/>
              <w:rPr>
                <w:rFonts w:ascii="Segoe UI" w:hAnsi="Segoe UI" w:eastAsia="Times New Roman" w:cs="Segoe UI"/>
                <w:i/>
                <w:iCs/>
                <w:color w:val="444444"/>
                <w:sz w:val="20"/>
                <w:szCs w:val="20"/>
                <w:lang w:eastAsia="nl-NL"/>
              </w:rPr>
            </w:pPr>
          </w:p>
        </w:tc>
        <w:tc>
          <w:tcPr>
            <w:tcW w:w="8505" w:type="dxa"/>
            <w:gridSpan w:val="5"/>
            <w:tcBorders>
              <w:top w:val="nil"/>
              <w:left w:val="nil"/>
              <w:bottom w:val="nil"/>
              <w:right w:val="nil"/>
            </w:tcBorders>
            <w:vAlign w:val="center"/>
            <w:hideMark/>
          </w:tcPr>
          <w:p w:rsidRPr="00724702" w:rsidR="00F13A77" w:rsidP="00724702" w:rsidRDefault="00F13A77" w14:paraId="34770FCB" w14:textId="7835905E">
            <w:pPr>
              <w:spacing w:after="0" w:line="240" w:lineRule="auto"/>
              <w:jc w:val="center"/>
              <w:rPr>
                <w:rFonts w:ascii="Segoe UI" w:hAnsi="Segoe UI" w:eastAsia="Times New Roman" w:cs="Segoe UI"/>
                <w:color w:val="444444"/>
                <w:sz w:val="20"/>
                <w:szCs w:val="20"/>
                <w:lang w:eastAsia="nl-NL"/>
              </w:rPr>
            </w:pPr>
            <w:r w:rsidRPr="00724702">
              <w:rPr>
                <w:rFonts w:ascii="Segoe UI" w:hAnsi="Segoe UI" w:eastAsia="Times New Roman" w:cs="Segoe UI"/>
                <w:i/>
                <w:iCs/>
                <w:color w:val="444444"/>
                <w:sz w:val="20"/>
                <w:szCs w:val="20"/>
                <w:lang w:eastAsia="nl-NL"/>
              </w:rPr>
              <w:t>Tabel Verslag Fysiotherapeut (FIS → HIS/ZIS/PGO)</w:t>
            </w:r>
          </w:p>
        </w:tc>
      </w:tr>
      <w:tr w:rsidRPr="00724702" w:rsidR="00F13A77" w:rsidTr="007E7A68" w14:paraId="1F609CF5" w14:textId="77777777">
        <w:tc>
          <w:tcPr>
            <w:tcW w:w="1276" w:type="dxa"/>
            <w:tcBorders>
              <w:top w:val="outset" w:color="auto" w:sz="6" w:space="0"/>
              <w:left w:val="outset" w:color="auto" w:sz="6" w:space="0"/>
              <w:bottom w:val="outset" w:color="auto" w:sz="6" w:space="0"/>
              <w:right w:val="outset" w:color="auto" w:sz="6" w:space="0"/>
            </w:tcBorders>
          </w:tcPr>
          <w:p w:rsidRPr="007E7A68" w:rsidR="00F13A77" w:rsidP="00724702" w:rsidRDefault="00F13A77" w14:paraId="35F7689D" w14:textId="7BE1D641">
            <w:pPr>
              <w:spacing w:after="0" w:line="240" w:lineRule="auto"/>
              <w:rPr>
                <w:rFonts w:ascii="Segoe UI" w:hAnsi="Segoe UI" w:eastAsia="Times New Roman" w:cs="Segoe UI"/>
                <w:b/>
                <w:bCs/>
                <w:color w:val="444444"/>
                <w:sz w:val="20"/>
                <w:szCs w:val="20"/>
                <w:lang w:eastAsia="nl-NL"/>
              </w:rPr>
            </w:pPr>
            <w:r w:rsidRPr="007E7A68">
              <w:rPr>
                <w:rFonts w:ascii="Segoe UI" w:hAnsi="Segoe UI" w:eastAsia="Times New Roman" w:cs="Segoe UI"/>
                <w:b/>
                <w:bCs/>
                <w:color w:val="444444"/>
                <w:sz w:val="20"/>
                <w:szCs w:val="20"/>
                <w:lang w:eastAsia="nl-NL"/>
              </w:rPr>
              <w:t>Use case</w:t>
            </w:r>
          </w:p>
        </w:tc>
        <w:tc>
          <w:tcPr>
            <w:tcW w:w="2126"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EF4C0AC" w14:textId="5B67BE2B">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w:t>
            </w:r>
            <w:r w:rsidRPr="00724702">
              <w:rPr>
                <w:rFonts w:ascii="Segoe UI" w:hAnsi="Segoe UI" w:eastAsia="Times New Roman" w:cs="Segoe UI"/>
                <w:b/>
                <w:bCs/>
                <w:color w:val="444444"/>
                <w:sz w:val="20"/>
                <w:szCs w:val="20"/>
                <w:lang w:eastAsia="nl-NL"/>
              </w:rPr>
              <w:t>Transactiegroep</w:t>
            </w:r>
          </w:p>
        </w:tc>
        <w:tc>
          <w:tcPr>
            <w:tcW w:w="2070"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7E9063B1"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w:t>
            </w:r>
            <w:r w:rsidRPr="00724702">
              <w:rPr>
                <w:rFonts w:ascii="Segoe UI" w:hAnsi="Segoe UI" w:eastAsia="Times New Roman" w:cs="Segoe UI"/>
                <w:b/>
                <w:bCs/>
                <w:color w:val="444444"/>
                <w:sz w:val="20"/>
                <w:szCs w:val="20"/>
                <w:lang w:eastAsia="nl-NL"/>
              </w:rPr>
              <w:t>​Transactie</w:t>
            </w:r>
          </w:p>
        </w:tc>
        <w:tc>
          <w:tcPr>
            <w:tcW w:w="1344"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044D7C02"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b/>
                <w:bCs/>
                <w:color w:val="444444"/>
                <w:sz w:val="20"/>
                <w:szCs w:val="20"/>
                <w:lang w:eastAsia="nl-NL"/>
              </w:rPr>
              <w:t>​Systeemrol</w:t>
            </w: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B9B1233"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b/>
                <w:bCs/>
                <w:color w:val="444444"/>
                <w:sz w:val="20"/>
                <w:szCs w:val="20"/>
                <w:lang w:eastAsia="nl-NL"/>
              </w:rPr>
              <w:t>​Systeem</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7715EE37"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w:t>
            </w:r>
            <w:r w:rsidRPr="00724702">
              <w:rPr>
                <w:rFonts w:ascii="Segoe UI" w:hAnsi="Segoe UI" w:eastAsia="Times New Roman" w:cs="Segoe UI"/>
                <w:b/>
                <w:bCs/>
                <w:color w:val="444444"/>
                <w:sz w:val="20"/>
                <w:szCs w:val="20"/>
                <w:lang w:eastAsia="nl-NL"/>
              </w:rPr>
              <w:t>Bedrijfsrol</w:t>
            </w:r>
          </w:p>
        </w:tc>
      </w:tr>
      <w:tr w:rsidRPr="00724702" w:rsidR="00F13A77" w:rsidTr="007E7A68" w14:paraId="1C5B63DD" w14:textId="77777777">
        <w:tc>
          <w:tcPr>
            <w:tcW w:w="1276" w:type="dxa"/>
            <w:tcBorders>
              <w:top w:val="outset" w:color="auto" w:sz="6" w:space="0"/>
              <w:left w:val="outset" w:color="auto" w:sz="6" w:space="0"/>
              <w:bottom w:val="outset" w:color="auto" w:sz="6" w:space="0"/>
              <w:right w:val="outset" w:color="auto" w:sz="6" w:space="0"/>
            </w:tcBorders>
          </w:tcPr>
          <w:p w:rsidRPr="4DEFCA15" w:rsidR="00F13A77" w:rsidP="00724702" w:rsidRDefault="00F13A77" w14:paraId="2AEDFEDF" w14:textId="77777777">
            <w:pPr>
              <w:spacing w:after="0" w:line="240" w:lineRule="auto"/>
              <w:rPr>
                <w:rFonts w:ascii="Segoe UI" w:hAnsi="Segoe UI" w:eastAsia="Times New Roman" w:cs="Segoe UI"/>
                <w:color w:val="444444"/>
                <w:sz w:val="20"/>
                <w:szCs w:val="20"/>
                <w:lang w:eastAsia="nl-NL"/>
              </w:rPr>
            </w:pPr>
          </w:p>
        </w:tc>
        <w:tc>
          <w:tcPr>
            <w:tcW w:w="2126"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587228E9" w14:textId="4304D1B6">
            <w:pPr>
              <w:spacing w:after="0" w:line="240" w:lineRule="auto"/>
              <w:rPr>
                <w:rFonts w:ascii="Segoe UI" w:hAnsi="Segoe UI" w:eastAsia="Times New Roman" w:cs="Segoe UI"/>
                <w:color w:val="444444"/>
                <w:sz w:val="20"/>
                <w:szCs w:val="20"/>
                <w:lang w:eastAsia="nl-NL"/>
              </w:rPr>
            </w:pPr>
            <w:r w:rsidRPr="4DEFCA15">
              <w:rPr>
                <w:rFonts w:ascii="Segoe UI" w:hAnsi="Segoe UI" w:eastAsia="Times New Roman" w:cs="Segoe UI"/>
                <w:color w:val="444444"/>
                <w:sz w:val="20"/>
                <w:szCs w:val="20"/>
                <w:lang w:eastAsia="nl-NL"/>
              </w:rPr>
              <w:t>​​​​Verslag Fysiotherapeut (PUSH)</w:t>
            </w:r>
          </w:p>
        </w:tc>
        <w:tc>
          <w:tcPr>
            <w:tcW w:w="2070"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E985E8B"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​Sturen Verslag Fysiotherapeut (PUSH)</w:t>
            </w:r>
          </w:p>
        </w:tc>
        <w:tc>
          <w:tcPr>
            <w:tcW w:w="1344"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66FC38E"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​PMZ-VFS</w:t>
            </w: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8ADD5E3"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​FIS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FF31AE4"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​Fysiotherapeut</w:t>
            </w:r>
          </w:p>
        </w:tc>
      </w:tr>
      <w:tr w:rsidRPr="00724702" w:rsidR="00F13A77" w:rsidTr="007E7A68" w14:paraId="05498854" w14:textId="77777777">
        <w:tc>
          <w:tcPr>
            <w:tcW w:w="1276" w:type="dxa"/>
          </w:tcPr>
          <w:p w:rsidRPr="00724702" w:rsidR="00F13A77" w:rsidP="00724702" w:rsidRDefault="00F13A77" w14:paraId="26E54C59"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7912D040" w14:textId="64D6FE43">
            <w:pPr>
              <w:spacing w:after="0" w:line="240" w:lineRule="auto"/>
              <w:rPr>
                <w:rFonts w:ascii="Segoe UI" w:hAnsi="Segoe UI" w:eastAsia="Times New Roman" w:cs="Segoe UI"/>
                <w:color w:val="444444"/>
                <w:sz w:val="20"/>
                <w:szCs w:val="20"/>
                <w:lang w:eastAsia="nl-NL"/>
              </w:rPr>
            </w:pPr>
          </w:p>
        </w:tc>
        <w:tc>
          <w:tcPr>
            <w:tcW w:w="2070"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61CC2594"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Ontvangen Verslag Fysiotherapeut (PUSH)</w:t>
            </w:r>
          </w:p>
        </w:tc>
        <w:tc>
          <w:tcPr>
            <w:tcW w:w="1344"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6FCA8231"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​PMZ-VFO​​​​</w:t>
            </w: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46F1936D"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​​HIS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CB19FBA"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​Huisarts</w:t>
            </w:r>
          </w:p>
        </w:tc>
      </w:tr>
      <w:tr w:rsidRPr="00724702" w:rsidR="00F13A77" w:rsidTr="007E7A68" w14:paraId="2585D70F" w14:textId="77777777">
        <w:tc>
          <w:tcPr>
            <w:tcW w:w="1276" w:type="dxa"/>
          </w:tcPr>
          <w:p w:rsidRPr="00724702" w:rsidR="00F13A77" w:rsidP="00724702" w:rsidRDefault="00F13A77" w14:paraId="10A3E085"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70FFA540" w14:textId="6D73DAF5">
            <w:pPr>
              <w:spacing w:after="0" w:line="240" w:lineRule="auto"/>
              <w:rPr>
                <w:rFonts w:ascii="Segoe UI" w:hAnsi="Segoe UI" w:eastAsia="Times New Roman" w:cs="Segoe UI"/>
                <w:color w:val="444444"/>
                <w:sz w:val="20"/>
                <w:szCs w:val="20"/>
                <w:lang w:eastAsia="nl-NL"/>
              </w:rPr>
            </w:pPr>
          </w:p>
        </w:tc>
        <w:tc>
          <w:tcPr>
            <w:tcW w:w="2070" w:type="dxa"/>
            <w:vMerge/>
            <w:vAlign w:val="center"/>
            <w:hideMark/>
          </w:tcPr>
          <w:p w:rsidRPr="00724702" w:rsidR="00F13A77" w:rsidP="00724702" w:rsidRDefault="00F13A77" w14:paraId="1A7384EF" w14:textId="77777777">
            <w:pPr>
              <w:spacing w:after="0" w:line="240" w:lineRule="auto"/>
              <w:rPr>
                <w:rFonts w:ascii="Segoe UI" w:hAnsi="Segoe UI" w:eastAsia="Times New Roman" w:cs="Segoe UI"/>
                <w:color w:val="444444"/>
                <w:sz w:val="20"/>
                <w:szCs w:val="20"/>
                <w:lang w:eastAsia="nl-NL"/>
              </w:rPr>
            </w:pPr>
          </w:p>
        </w:tc>
        <w:tc>
          <w:tcPr>
            <w:tcW w:w="1344" w:type="dxa"/>
            <w:vMerge/>
            <w:vAlign w:val="center"/>
            <w:hideMark/>
          </w:tcPr>
          <w:p w:rsidRPr="00724702" w:rsidR="00F13A77" w:rsidP="00724702" w:rsidRDefault="00F13A77" w14:paraId="5CBF81E4" w14:textId="77777777">
            <w:pPr>
              <w:spacing w:after="0" w:line="240" w:lineRule="auto"/>
              <w:rPr>
                <w:rFonts w:ascii="Segoe UI" w:hAnsi="Segoe UI" w:eastAsia="Times New Roman" w:cs="Segoe UI"/>
                <w:color w:val="444444"/>
                <w:sz w:val="20"/>
                <w:szCs w:val="20"/>
                <w:lang w:eastAsia="nl-NL"/>
              </w:rPr>
            </w:pP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9E6E317"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​ZIS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69A2CC55"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​​Specialist</w:t>
            </w:r>
          </w:p>
        </w:tc>
      </w:tr>
      <w:tr w:rsidRPr="00724702" w:rsidR="00F13A77" w:rsidTr="007E7A68" w14:paraId="1EFF0721" w14:textId="77777777">
        <w:tc>
          <w:tcPr>
            <w:tcW w:w="1276" w:type="dxa"/>
          </w:tcPr>
          <w:p w:rsidRPr="00724702" w:rsidR="00F13A77" w:rsidP="00724702" w:rsidRDefault="00F13A77" w14:paraId="648A7F2E"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1A982FCC" w14:textId="59F34427">
            <w:pPr>
              <w:spacing w:after="0" w:line="240" w:lineRule="auto"/>
              <w:rPr>
                <w:rFonts w:ascii="Segoe UI" w:hAnsi="Segoe UI" w:eastAsia="Times New Roman" w:cs="Segoe UI"/>
                <w:color w:val="444444"/>
                <w:sz w:val="20"/>
                <w:szCs w:val="20"/>
                <w:lang w:eastAsia="nl-NL"/>
              </w:rPr>
            </w:pPr>
          </w:p>
        </w:tc>
        <w:tc>
          <w:tcPr>
            <w:tcW w:w="2070" w:type="dxa"/>
            <w:vMerge/>
            <w:vAlign w:val="center"/>
            <w:hideMark/>
          </w:tcPr>
          <w:p w:rsidRPr="00724702" w:rsidR="00F13A77" w:rsidP="00724702" w:rsidRDefault="00F13A77" w14:paraId="5B6E5450" w14:textId="77777777">
            <w:pPr>
              <w:spacing w:after="0" w:line="240" w:lineRule="auto"/>
              <w:rPr>
                <w:rFonts w:ascii="Segoe UI" w:hAnsi="Segoe UI" w:eastAsia="Times New Roman" w:cs="Segoe UI"/>
                <w:color w:val="444444"/>
                <w:sz w:val="20"/>
                <w:szCs w:val="20"/>
                <w:lang w:eastAsia="nl-NL"/>
              </w:rPr>
            </w:pPr>
          </w:p>
        </w:tc>
        <w:tc>
          <w:tcPr>
            <w:tcW w:w="1344" w:type="dxa"/>
            <w:vMerge/>
            <w:vAlign w:val="center"/>
            <w:hideMark/>
          </w:tcPr>
          <w:p w:rsidRPr="00724702" w:rsidR="00F13A77" w:rsidP="00724702" w:rsidRDefault="00F13A77" w14:paraId="32A56B89" w14:textId="77777777">
            <w:pPr>
              <w:spacing w:after="0" w:line="240" w:lineRule="auto"/>
              <w:rPr>
                <w:rFonts w:ascii="Segoe UI" w:hAnsi="Segoe UI" w:eastAsia="Times New Roman" w:cs="Segoe UI"/>
                <w:color w:val="444444"/>
                <w:sz w:val="20"/>
                <w:szCs w:val="20"/>
                <w:lang w:eastAsia="nl-NL"/>
              </w:rPr>
            </w:pP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0F1B44E2"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PGO</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242E4AF9"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Patiënt​</w:t>
            </w:r>
          </w:p>
        </w:tc>
      </w:tr>
      <w:tr w:rsidRPr="00724702" w:rsidR="00F13A77" w:rsidTr="007E7A68" w14:paraId="339D4804" w14:textId="77777777">
        <w:tc>
          <w:tcPr>
            <w:tcW w:w="1276" w:type="dxa"/>
            <w:tcBorders>
              <w:top w:val="outset" w:color="auto" w:sz="6" w:space="0"/>
              <w:left w:val="outset" w:color="auto" w:sz="6" w:space="0"/>
              <w:bottom w:val="outset" w:color="auto" w:sz="6" w:space="0"/>
              <w:right w:val="outset" w:color="auto" w:sz="6" w:space="0"/>
            </w:tcBorders>
          </w:tcPr>
          <w:p w:rsidRPr="00724702" w:rsidR="00F13A77" w:rsidP="00724702" w:rsidRDefault="00F13A77" w14:paraId="08B71051" w14:textId="77777777">
            <w:pPr>
              <w:spacing w:after="0" w:line="240" w:lineRule="auto"/>
              <w:rPr>
                <w:rFonts w:ascii="Segoe UI" w:hAnsi="Segoe UI" w:eastAsia="Times New Roman" w:cs="Segoe UI"/>
                <w:color w:val="444444"/>
                <w:sz w:val="20"/>
                <w:szCs w:val="20"/>
                <w:lang w:eastAsia="nl-NL"/>
              </w:rPr>
            </w:pPr>
          </w:p>
        </w:tc>
        <w:tc>
          <w:tcPr>
            <w:tcW w:w="2126"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8C13A35" w14:textId="6C620DC4">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​Verslag Fysiotherapeut (PULL)​</w:t>
            </w:r>
          </w:p>
        </w:tc>
        <w:tc>
          <w:tcPr>
            <w:tcW w:w="2070"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67E2C616"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Raadplegen ​Verslag Fysiotherapeut (PULL)</w:t>
            </w:r>
          </w:p>
        </w:tc>
        <w:tc>
          <w:tcPr>
            <w:tcW w:w="1344" w:type="dxa"/>
            <w:vMerge w:val="restart"/>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01D63B19"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PMZ-VFR</w:t>
            </w: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12A5E049"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​HIS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009A1ED3"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Huisarts​</w:t>
            </w:r>
          </w:p>
        </w:tc>
      </w:tr>
      <w:tr w:rsidRPr="00724702" w:rsidR="00F13A77" w:rsidTr="007E7A68" w14:paraId="186A6269" w14:textId="77777777">
        <w:tc>
          <w:tcPr>
            <w:tcW w:w="1276" w:type="dxa"/>
          </w:tcPr>
          <w:p w:rsidRPr="00724702" w:rsidR="00F13A77" w:rsidP="00724702" w:rsidRDefault="00F13A77" w14:paraId="211847B3"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33E0803F" w14:textId="149E89C7">
            <w:pPr>
              <w:spacing w:after="0" w:line="240" w:lineRule="auto"/>
              <w:rPr>
                <w:rFonts w:ascii="Segoe UI" w:hAnsi="Segoe UI" w:eastAsia="Times New Roman" w:cs="Segoe UI"/>
                <w:color w:val="444444"/>
                <w:sz w:val="20"/>
                <w:szCs w:val="20"/>
                <w:lang w:eastAsia="nl-NL"/>
              </w:rPr>
            </w:pPr>
          </w:p>
        </w:tc>
        <w:tc>
          <w:tcPr>
            <w:tcW w:w="2070" w:type="dxa"/>
            <w:vMerge/>
            <w:vAlign w:val="center"/>
            <w:hideMark/>
          </w:tcPr>
          <w:p w:rsidRPr="00724702" w:rsidR="00F13A77" w:rsidP="00724702" w:rsidRDefault="00F13A77" w14:paraId="46A4B81B" w14:textId="77777777">
            <w:pPr>
              <w:spacing w:after="0" w:line="240" w:lineRule="auto"/>
              <w:rPr>
                <w:rFonts w:ascii="Segoe UI" w:hAnsi="Segoe UI" w:eastAsia="Times New Roman" w:cs="Segoe UI"/>
                <w:color w:val="444444"/>
                <w:sz w:val="20"/>
                <w:szCs w:val="20"/>
                <w:lang w:eastAsia="nl-NL"/>
              </w:rPr>
            </w:pPr>
          </w:p>
        </w:tc>
        <w:tc>
          <w:tcPr>
            <w:tcW w:w="1344" w:type="dxa"/>
            <w:vMerge/>
            <w:vAlign w:val="center"/>
            <w:hideMark/>
          </w:tcPr>
          <w:p w:rsidRPr="00724702" w:rsidR="00F13A77" w:rsidP="00724702" w:rsidRDefault="00F13A77" w14:paraId="3837C361" w14:textId="77777777">
            <w:pPr>
              <w:spacing w:after="0" w:line="240" w:lineRule="auto"/>
              <w:rPr>
                <w:rFonts w:ascii="Segoe UI" w:hAnsi="Segoe UI" w:eastAsia="Times New Roman" w:cs="Segoe UI"/>
                <w:color w:val="444444"/>
                <w:sz w:val="20"/>
                <w:szCs w:val="20"/>
                <w:lang w:eastAsia="nl-NL"/>
              </w:rPr>
            </w:pP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4E4F410C"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​ZIS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517F36E9"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​Specialist</w:t>
            </w:r>
          </w:p>
        </w:tc>
      </w:tr>
      <w:tr w:rsidRPr="00724702" w:rsidR="00F13A77" w:rsidTr="007E7A68" w14:paraId="7D92A632" w14:textId="77777777">
        <w:tc>
          <w:tcPr>
            <w:tcW w:w="1276" w:type="dxa"/>
          </w:tcPr>
          <w:p w:rsidRPr="00724702" w:rsidR="00F13A77" w:rsidP="00724702" w:rsidRDefault="00F13A77" w14:paraId="0E9C1E68"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444E20D9" w14:textId="4B36C122">
            <w:pPr>
              <w:spacing w:after="0" w:line="240" w:lineRule="auto"/>
              <w:rPr>
                <w:rFonts w:ascii="Segoe UI" w:hAnsi="Segoe UI" w:eastAsia="Times New Roman" w:cs="Segoe UI"/>
                <w:color w:val="444444"/>
                <w:sz w:val="20"/>
                <w:szCs w:val="20"/>
                <w:lang w:eastAsia="nl-NL"/>
              </w:rPr>
            </w:pPr>
          </w:p>
        </w:tc>
        <w:tc>
          <w:tcPr>
            <w:tcW w:w="2070" w:type="dxa"/>
            <w:vMerge/>
            <w:vAlign w:val="center"/>
            <w:hideMark/>
          </w:tcPr>
          <w:p w:rsidRPr="00724702" w:rsidR="00F13A77" w:rsidP="00724702" w:rsidRDefault="00F13A77" w14:paraId="044F0259" w14:textId="77777777">
            <w:pPr>
              <w:spacing w:after="0" w:line="240" w:lineRule="auto"/>
              <w:rPr>
                <w:rFonts w:ascii="Segoe UI" w:hAnsi="Segoe UI" w:eastAsia="Times New Roman" w:cs="Segoe UI"/>
                <w:color w:val="444444"/>
                <w:sz w:val="20"/>
                <w:szCs w:val="20"/>
                <w:lang w:eastAsia="nl-NL"/>
              </w:rPr>
            </w:pPr>
          </w:p>
        </w:tc>
        <w:tc>
          <w:tcPr>
            <w:tcW w:w="1344" w:type="dxa"/>
            <w:vMerge/>
            <w:vAlign w:val="center"/>
            <w:hideMark/>
          </w:tcPr>
          <w:p w:rsidRPr="00724702" w:rsidR="00F13A77" w:rsidP="00724702" w:rsidRDefault="00F13A77" w14:paraId="6619B7D1" w14:textId="77777777">
            <w:pPr>
              <w:spacing w:after="0" w:line="240" w:lineRule="auto"/>
              <w:rPr>
                <w:rFonts w:ascii="Segoe UI" w:hAnsi="Segoe UI" w:eastAsia="Times New Roman" w:cs="Segoe UI"/>
                <w:color w:val="444444"/>
                <w:sz w:val="20"/>
                <w:szCs w:val="20"/>
                <w:lang w:eastAsia="nl-NL"/>
              </w:rPr>
            </w:pP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03ADC291"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​PGO</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C0DEEE5"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​Patiënt</w:t>
            </w:r>
          </w:p>
        </w:tc>
      </w:tr>
      <w:tr w:rsidRPr="00724702" w:rsidR="00F13A77" w:rsidTr="007E7A68" w14:paraId="51A83441" w14:textId="77777777">
        <w:tc>
          <w:tcPr>
            <w:tcW w:w="1276" w:type="dxa"/>
          </w:tcPr>
          <w:p w:rsidRPr="00724702" w:rsidR="00F13A77" w:rsidP="00724702" w:rsidRDefault="00F13A77" w14:paraId="3004349C" w14:textId="77777777">
            <w:pPr>
              <w:spacing w:after="0" w:line="240" w:lineRule="auto"/>
              <w:rPr>
                <w:rFonts w:ascii="Segoe UI" w:hAnsi="Segoe UI" w:eastAsia="Times New Roman" w:cs="Segoe UI"/>
                <w:color w:val="444444"/>
                <w:sz w:val="20"/>
                <w:szCs w:val="20"/>
                <w:lang w:eastAsia="nl-NL"/>
              </w:rPr>
            </w:pPr>
          </w:p>
        </w:tc>
        <w:tc>
          <w:tcPr>
            <w:tcW w:w="2126" w:type="dxa"/>
            <w:vMerge/>
            <w:vAlign w:val="center"/>
            <w:hideMark/>
          </w:tcPr>
          <w:p w:rsidRPr="00724702" w:rsidR="00F13A77" w:rsidP="00724702" w:rsidRDefault="00F13A77" w14:paraId="7DFED8A7" w14:textId="79FE68B7">
            <w:pPr>
              <w:spacing w:after="0" w:line="240" w:lineRule="auto"/>
              <w:rPr>
                <w:rFonts w:ascii="Segoe UI" w:hAnsi="Segoe UI" w:eastAsia="Times New Roman" w:cs="Segoe UI"/>
                <w:color w:val="444444"/>
                <w:sz w:val="20"/>
                <w:szCs w:val="20"/>
                <w:lang w:eastAsia="nl-NL"/>
              </w:rPr>
            </w:pPr>
          </w:p>
        </w:tc>
        <w:tc>
          <w:tcPr>
            <w:tcW w:w="2070"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4CA6EB0"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​Beschikbaarstellen Verslag Fysiotherapeut (PULL)</w:t>
            </w:r>
          </w:p>
        </w:tc>
        <w:tc>
          <w:tcPr>
            <w:tcW w:w="1344"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55051EB1"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​PMZ-VFB</w:t>
            </w:r>
          </w:p>
        </w:tc>
        <w:tc>
          <w:tcPr>
            <w:tcW w:w="1132"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40775474"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​FIS​​</w:t>
            </w:r>
          </w:p>
        </w:tc>
        <w:tc>
          <w:tcPr>
            <w:tcW w:w="1833" w:type="dxa"/>
            <w:tcBorders>
              <w:top w:val="outset" w:color="auto" w:sz="6" w:space="0"/>
              <w:left w:val="outset" w:color="auto" w:sz="6" w:space="0"/>
              <w:bottom w:val="outset" w:color="auto" w:sz="6" w:space="0"/>
              <w:right w:val="outset" w:color="auto" w:sz="6" w:space="0"/>
            </w:tcBorders>
            <w:vAlign w:val="center"/>
            <w:hideMark/>
          </w:tcPr>
          <w:p w:rsidRPr="00724702" w:rsidR="00F13A77" w:rsidP="00724702" w:rsidRDefault="00F13A77" w14:paraId="3CEFAC0D" w14:textId="77777777">
            <w:pPr>
              <w:spacing w:after="0" w:line="240" w:lineRule="auto"/>
              <w:rPr>
                <w:rFonts w:ascii="Segoe UI" w:hAnsi="Segoe UI" w:eastAsia="Times New Roman" w:cs="Segoe UI"/>
                <w:color w:val="444444"/>
                <w:sz w:val="20"/>
                <w:szCs w:val="20"/>
                <w:lang w:eastAsia="nl-NL"/>
              </w:rPr>
            </w:pPr>
            <w:r w:rsidRPr="00724702">
              <w:rPr>
                <w:rFonts w:ascii="Segoe UI" w:hAnsi="Segoe UI" w:eastAsia="Times New Roman" w:cs="Segoe UI"/>
                <w:color w:val="444444"/>
                <w:sz w:val="20"/>
                <w:szCs w:val="20"/>
                <w:lang w:eastAsia="nl-NL"/>
              </w:rPr>
              <w:t>​Fysiotherapeut</w:t>
            </w:r>
          </w:p>
        </w:tc>
      </w:tr>
    </w:tbl>
    <w:p w:rsidR="00F41B23" w:rsidP="008E3762" w:rsidRDefault="00F41B23" w14:paraId="2E250E05" w14:textId="4D2C7736"/>
    <w:p w:rsidR="00793484" w:rsidP="008E3762" w:rsidRDefault="00793484" w14:paraId="3DE63B98" w14:textId="18FEFAD3">
      <w:r>
        <w:t xml:space="preserve">De </w:t>
      </w:r>
      <w:r w:rsidR="002C6013">
        <w:t>ko</w:t>
      </w:r>
      <w:r w:rsidR="00AE1EC0">
        <w:t>lommen T</w:t>
      </w:r>
      <w:r w:rsidR="002C6013">
        <w:t>ransact</w:t>
      </w:r>
      <w:r w:rsidR="00AE1EC0">
        <w:t>i</w:t>
      </w:r>
      <w:r w:rsidR="002C6013">
        <w:t xml:space="preserve">egroep en </w:t>
      </w:r>
      <w:r w:rsidR="00AE1EC0">
        <w:t>T</w:t>
      </w:r>
      <w:r w:rsidR="002C6013">
        <w:t>ransactie</w:t>
      </w:r>
      <w:r w:rsidR="009D3B5B">
        <w:t xml:space="preserve"> worden gevuld met hyperlinks </w:t>
      </w:r>
      <w:r w:rsidR="00B8561B">
        <w:t xml:space="preserve">naar </w:t>
      </w:r>
      <w:r w:rsidR="00496EDC">
        <w:t xml:space="preserve">hun pagina’s in </w:t>
      </w:r>
      <w:r w:rsidR="009D3B5B">
        <w:t>ART-DECOR</w:t>
      </w:r>
      <w:r w:rsidR="00DF3839">
        <w:t xml:space="preserve">. </w:t>
      </w:r>
    </w:p>
    <w:p w:rsidR="008E3762" w:rsidP="008E3762" w:rsidRDefault="008E3762" w14:paraId="0FEAD6CC" w14:textId="77777777">
      <w:pPr>
        <w:pStyle w:val="Kop1"/>
      </w:pPr>
      <w:r>
        <w:t>3.</w:t>
      </w:r>
      <w:r>
        <w:tab/>
      </w:r>
      <w:r>
        <w:t>Aanvullende informatie (optioneel)</w:t>
      </w:r>
    </w:p>
    <w:p w:rsidR="00271EFF" w:rsidP="0012565E" w:rsidRDefault="00271EFF" w14:paraId="2FF65A9D" w14:textId="77777777"/>
    <w:p w:rsidR="008E3762" w:rsidP="008E3762" w:rsidRDefault="008E3762" w14:paraId="3F3EF87F" w14:textId="58EDA596">
      <w:pPr>
        <w:pStyle w:val="Kop2"/>
      </w:pPr>
      <w:r>
        <w:t>3.1</w:t>
      </w:r>
      <w:r>
        <w:tab/>
      </w:r>
      <w:r>
        <w:t>Aanwijzingen / eisen voor functionaliteit van systemen (optioneel)</w:t>
      </w:r>
    </w:p>
    <w:p w:rsidR="00E77D1B" w:rsidP="4DEFCA15" w:rsidRDefault="00E77D1B" w14:paraId="056A6F89" w14:textId="395DCE2E">
      <w:pPr>
        <w:rPr>
          <w:rFonts w:ascii="Segoe UI" w:hAnsi="Segoe UI" w:cs="Segoe UI"/>
          <w:color w:val="444444"/>
          <w:sz w:val="20"/>
          <w:szCs w:val="20"/>
        </w:rPr>
      </w:pPr>
      <w:r w:rsidRPr="4DEFCA15">
        <w:rPr>
          <w:rFonts w:ascii="Segoe UI" w:hAnsi="Segoe UI" w:cs="Segoe UI"/>
          <w:color w:val="444444"/>
          <w:sz w:val="20"/>
          <w:szCs w:val="20"/>
        </w:rPr>
        <w:t>Een beschrijving van de aanwijzingen/eisen voor functionaliteit van systemen zoals die tijdens de ontwikkeling van een informatiestandaard geïdentificeerd worden en waaraan de systemen dan ook moeten voldoen.</w:t>
      </w:r>
    </w:p>
    <w:p w:rsidRPr="00E77D1B" w:rsidR="000F21D3" w:rsidP="4DEFCA15" w:rsidRDefault="000F21D3" w14:paraId="5EBB9573" w14:textId="77777777">
      <w:pPr>
        <w:rPr>
          <w:rFonts w:ascii="Segoe UI" w:hAnsi="Segoe UI" w:cs="Segoe UI"/>
          <w:color w:val="444444"/>
          <w:sz w:val="20"/>
          <w:szCs w:val="20"/>
        </w:rPr>
      </w:pPr>
    </w:p>
    <w:p w:rsidR="008E3762" w:rsidP="008E3762" w:rsidRDefault="008E3762" w14:paraId="6DCFF64D" w14:textId="38E2057E">
      <w:pPr>
        <w:pStyle w:val="Kop2"/>
      </w:pPr>
      <w:r>
        <w:t>3.2</w:t>
      </w:r>
      <w:r>
        <w:tab/>
      </w:r>
      <w:r>
        <w:t>Verantwoordelijkheden voor informatie (optioneel)</w:t>
      </w:r>
    </w:p>
    <w:p w:rsidR="00C57D11" w:rsidP="00C57D11" w:rsidRDefault="00C57D11" w14:paraId="51F98AD0" w14:textId="5D613557">
      <w:r w:rsidRPr="00C57D11">
        <w:t>Een uiteenzetting van de verantwoordelijkheden voor informatie die in het kader van de informatiestandaard wordt overgedragen. In dit hoofdstuk kan inzichtelijk gemaakt worden welke bedrijfsrol wanneer de inhouds- en beheerverantwoordelijkheid heeft voor geleverde medische informatie binnen het proces.</w:t>
      </w:r>
    </w:p>
    <w:p w:rsidRPr="00C57D11" w:rsidR="000F21D3" w:rsidP="00C57D11" w:rsidRDefault="000F21D3" w14:paraId="75483F44" w14:textId="77777777"/>
    <w:p w:rsidR="008E3762" w:rsidP="008E3762" w:rsidRDefault="008E3762" w14:paraId="5E28E3D4" w14:textId="6BF74157">
      <w:pPr>
        <w:pStyle w:val="Kop2"/>
      </w:pPr>
      <w:r>
        <w:t>3.3</w:t>
      </w:r>
      <w:r>
        <w:tab/>
      </w:r>
      <w:r>
        <w:t>Afschermen van gegevens (optioneel)</w:t>
      </w:r>
    </w:p>
    <w:p w:rsidR="003C7968" w:rsidP="003C7968" w:rsidRDefault="003C7968" w14:paraId="0792A71C" w14:textId="6FB00CC9">
      <w:r w:rsidRPr="003C7968">
        <w:t>Indien in het kader van de informatiestandaard afspraken zijn gemaakt omtrent het afschermen van gegevens, kunnen deze afspraken in dit hoofdstuk beschreven worden.</w:t>
      </w:r>
    </w:p>
    <w:p w:rsidR="000F21D3" w:rsidP="003C7968" w:rsidRDefault="000F21D3" w14:paraId="4FE7693D" w14:textId="77777777"/>
    <w:p w:rsidR="008E3762" w:rsidP="008E3762" w:rsidRDefault="008E3762" w14:paraId="61B91F98" w14:textId="19237D2A">
      <w:pPr>
        <w:pStyle w:val="Kop1"/>
      </w:pPr>
      <w:r>
        <w:t>4.</w:t>
      </w:r>
      <w:r>
        <w:tab/>
      </w:r>
      <w:r>
        <w:t>Referenties</w:t>
      </w:r>
    </w:p>
    <w:p w:rsidR="003C7968" w:rsidP="003C7968" w:rsidRDefault="005E201D" w14:paraId="01856D0F" w14:textId="7BBD2A7D">
      <w:pPr>
        <w:rPr>
          <w:rFonts w:cstheme="minorHAnsi"/>
          <w:color w:val="252525"/>
          <w:shd w:val="clear" w:color="auto" w:fill="FFFFFF"/>
        </w:rPr>
      </w:pPr>
      <w:r w:rsidRPr="00930BC4">
        <w:rPr>
          <w:rFonts w:cstheme="minorHAnsi"/>
          <w:color w:val="252525"/>
          <w:shd w:val="clear" w:color="auto" w:fill="FFFFFF"/>
        </w:rPr>
        <w:t>Een overzicht met referenties waar naar verwezen wordt in het functioneel ontwerp.</w:t>
      </w:r>
    </w:p>
    <w:p w:rsidRPr="00930BC4" w:rsidR="000F21D3" w:rsidP="003C7968" w:rsidRDefault="000F21D3" w14:paraId="2313FBBE" w14:textId="77777777">
      <w:pPr>
        <w:rPr>
          <w:rFonts w:cstheme="minorHAnsi"/>
          <w:color w:val="252525"/>
          <w:shd w:val="clear" w:color="auto" w:fill="FFFFFF"/>
        </w:rPr>
      </w:pPr>
    </w:p>
    <w:p w:rsidR="0013009D" w:rsidP="006438BD" w:rsidRDefault="0013009D" w14:paraId="00021299" w14:textId="2437A17B">
      <w:pPr>
        <w:pStyle w:val="Kop1"/>
      </w:pPr>
      <w:r>
        <w:t>5</w:t>
      </w:r>
      <w:r>
        <w:tab/>
      </w:r>
      <w:r>
        <w:t xml:space="preserve">Release </w:t>
      </w:r>
      <w:proofErr w:type="spellStart"/>
      <w:r>
        <w:t>notes</w:t>
      </w:r>
      <w:proofErr w:type="spellEnd"/>
    </w:p>
    <w:p w:rsidR="00572383" w:rsidP="00572383" w:rsidRDefault="0059664F" w14:paraId="4ED79182" w14:textId="50AD6517">
      <w:pPr>
        <w:rPr>
          <w:rFonts w:ascii="Calibri" w:hAnsi="Calibri" w:eastAsia="Calibri" w:cs="Calibri"/>
          <w:color w:val="252525"/>
          <w:sz w:val="21"/>
          <w:szCs w:val="21"/>
        </w:rPr>
      </w:pPr>
      <w:r>
        <w:rPr>
          <w:rFonts w:ascii="Calibri" w:hAnsi="Calibri" w:eastAsia="Calibri" w:cs="Calibri"/>
          <w:color w:val="252525"/>
          <w:sz w:val="21"/>
          <w:szCs w:val="21"/>
        </w:rPr>
        <w:t>Voeg</w:t>
      </w:r>
      <w:r w:rsidR="00F81783">
        <w:rPr>
          <w:rFonts w:ascii="Calibri" w:hAnsi="Calibri" w:eastAsia="Calibri" w:cs="Calibri"/>
          <w:color w:val="252525"/>
          <w:sz w:val="21"/>
          <w:szCs w:val="21"/>
        </w:rPr>
        <w:t xml:space="preserve"> een </w:t>
      </w:r>
      <w:r w:rsidRPr="660A9F5A" w:rsidR="399107EB">
        <w:rPr>
          <w:rFonts w:ascii="Calibri" w:hAnsi="Calibri" w:eastAsia="Calibri" w:cs="Calibri"/>
          <w:color w:val="252525"/>
          <w:sz w:val="21"/>
          <w:szCs w:val="21"/>
        </w:rPr>
        <w:t>tabel</w:t>
      </w:r>
      <w:r w:rsidR="00F81783">
        <w:rPr>
          <w:rFonts w:ascii="Calibri" w:hAnsi="Calibri" w:eastAsia="Calibri" w:cs="Calibri"/>
          <w:color w:val="252525"/>
          <w:sz w:val="21"/>
          <w:szCs w:val="21"/>
        </w:rPr>
        <w:t xml:space="preserve"> in waarin de</w:t>
      </w:r>
      <w:r w:rsidRPr="660A9F5A" w:rsidR="399107EB">
        <w:rPr>
          <w:rFonts w:ascii="Calibri" w:hAnsi="Calibri" w:eastAsia="Calibri" w:cs="Calibri"/>
          <w:color w:val="252525"/>
          <w:sz w:val="21"/>
          <w:szCs w:val="21"/>
        </w:rPr>
        <w:t xml:space="preserve"> wijzigingen</w:t>
      </w:r>
      <w:r w:rsidR="001867AC">
        <w:rPr>
          <w:rFonts w:ascii="Calibri" w:hAnsi="Calibri" w:eastAsia="Calibri" w:cs="Calibri"/>
          <w:color w:val="252525"/>
          <w:sz w:val="21"/>
          <w:szCs w:val="21"/>
        </w:rPr>
        <w:t xml:space="preserve"> </w:t>
      </w:r>
      <w:r w:rsidRPr="660A9F5A" w:rsidR="001867AC">
        <w:rPr>
          <w:rFonts w:ascii="Calibri" w:hAnsi="Calibri" w:eastAsia="Calibri" w:cs="Calibri"/>
          <w:color w:val="252525"/>
          <w:sz w:val="21"/>
          <w:szCs w:val="21"/>
        </w:rPr>
        <w:t>voor deze informatiestandaard</w:t>
      </w:r>
      <w:r w:rsidRPr="660A9F5A" w:rsidR="399107EB">
        <w:rPr>
          <w:rFonts w:ascii="Calibri" w:hAnsi="Calibri" w:eastAsia="Calibri" w:cs="Calibri"/>
          <w:color w:val="252525"/>
          <w:sz w:val="21"/>
          <w:szCs w:val="21"/>
        </w:rPr>
        <w:t xml:space="preserve"> </w:t>
      </w:r>
      <w:r w:rsidR="00F81783">
        <w:rPr>
          <w:rFonts w:ascii="Calibri" w:hAnsi="Calibri" w:eastAsia="Calibri" w:cs="Calibri"/>
          <w:color w:val="252525"/>
          <w:sz w:val="21"/>
          <w:szCs w:val="21"/>
        </w:rPr>
        <w:t xml:space="preserve">als </w:t>
      </w:r>
      <w:r w:rsidRPr="660A9F5A" w:rsidR="399107EB">
        <w:rPr>
          <w:rFonts w:ascii="Calibri" w:hAnsi="Calibri" w:eastAsia="Calibri" w:cs="Calibri"/>
          <w:color w:val="252525"/>
          <w:sz w:val="21"/>
          <w:szCs w:val="21"/>
        </w:rPr>
        <w:t xml:space="preserve">BITS-issues </w:t>
      </w:r>
      <w:r w:rsidR="00F81783">
        <w:rPr>
          <w:rFonts w:ascii="Calibri" w:hAnsi="Calibri" w:eastAsia="Calibri" w:cs="Calibri"/>
          <w:color w:val="252525"/>
          <w:sz w:val="21"/>
          <w:szCs w:val="21"/>
        </w:rPr>
        <w:t>staan</w:t>
      </w:r>
      <w:r w:rsidRPr="660A9F5A" w:rsidR="399107EB">
        <w:rPr>
          <w:rFonts w:ascii="Calibri" w:hAnsi="Calibri" w:eastAsia="Calibri" w:cs="Calibri"/>
          <w:color w:val="252525"/>
          <w:sz w:val="21"/>
          <w:szCs w:val="21"/>
        </w:rPr>
        <w:t>.</w:t>
      </w:r>
    </w:p>
    <w:p w:rsidR="000F21D3" w:rsidP="00572383" w:rsidRDefault="000F21D3" w14:paraId="270BFE9F" w14:textId="77777777">
      <w:pPr>
        <w:rPr>
          <w:rFonts w:ascii="Calibri" w:hAnsi="Calibri" w:eastAsia="Calibri" w:cs="Calibri"/>
          <w:color w:val="252525"/>
          <w:sz w:val="21"/>
          <w:szCs w:val="21"/>
        </w:rPr>
      </w:pPr>
    </w:p>
    <w:p w:rsidR="0068421C" w:rsidP="00C22AC1" w:rsidRDefault="00C22AC1" w14:paraId="625C7626" w14:textId="6108E601">
      <w:pPr>
        <w:pStyle w:val="Kop1"/>
      </w:pPr>
      <w:r>
        <w:t>6</w:t>
      </w:r>
      <w:r w:rsidR="0068421C">
        <w:tab/>
      </w:r>
      <w:r w:rsidR="000A2C43">
        <w:t>Wiki-paginahistorie</w:t>
      </w:r>
    </w:p>
    <w:p w:rsidR="00271EFF" w:rsidP="008E3762" w:rsidRDefault="001867AC" w14:paraId="43B3586E" w14:textId="07988CE7">
      <w:r>
        <w:t>Mochten er geen</w:t>
      </w:r>
      <w:r w:rsidR="009D5F02">
        <w:t xml:space="preserve"> </w:t>
      </w:r>
      <w:r>
        <w:t xml:space="preserve">release </w:t>
      </w:r>
      <w:proofErr w:type="spellStart"/>
      <w:r>
        <w:t>notes</w:t>
      </w:r>
      <w:proofErr w:type="spellEnd"/>
      <w:r>
        <w:t xml:space="preserve"> beschikbaar zijn</w:t>
      </w:r>
      <w:r w:rsidR="005B3B7D">
        <w:t>, kan alhier de</w:t>
      </w:r>
      <w:r w:rsidRPr="003D3BD4" w:rsidR="003D3BD4">
        <w:t xml:space="preserve"> pagina historie behorende bij de Wiki pagina</w:t>
      </w:r>
      <w:r w:rsidR="005B3B7D">
        <w:t xml:space="preserve"> worden vastgelegd</w:t>
      </w:r>
      <w:r w:rsidRPr="003D3BD4" w:rsidR="003D3BD4">
        <w:t>. De paginahistorie wordt bijgehouden wanneer bijv. errata verwerkt zijn in de reeds gepubliceerde Wiki pagina. Bij het uitbrengen van een nieuwe versie van de informatiestandaard, zal een nieuwe Wiki pagina (incl. bijbehorend versienummer) worden gepubliceerd. Daarbij wordt deze tabel dan aangevuld met een omschrijving van de doorgevoerde wijzigingen.</w:t>
      </w:r>
      <w:r w:rsidR="005B3B7D">
        <w:br/>
      </w:r>
      <w:r w:rsidR="005B3B7D">
        <w:t xml:space="preserve">Doorgaans zal dit hoofdstuk niet relevant zijn (immers release </w:t>
      </w:r>
      <w:proofErr w:type="spellStart"/>
      <w:r w:rsidR="005B3B7D">
        <w:t>notes</w:t>
      </w:r>
      <w:proofErr w:type="spellEnd"/>
      <w:r w:rsidR="005B3B7D">
        <w:t xml:space="preserve"> beschikbaar) en </w:t>
      </w:r>
      <w:r w:rsidR="0023427A">
        <w:t>kan het worden weggelaten.</w:t>
      </w:r>
    </w:p>
    <w:p w:rsidR="008419FA" w:rsidP="008E3762" w:rsidRDefault="008419FA" w14:paraId="026237AA" w14:textId="0CFE32A5"/>
    <w:p w:rsidR="008419FA" w:rsidRDefault="008419FA" w14:paraId="0EE98984" w14:textId="304D388B">
      <w:r>
        <w:br w:type="page"/>
      </w:r>
    </w:p>
    <w:p w:rsidRPr="00D745DF" w:rsidR="00D745DF" w:rsidP="00D745DF" w:rsidRDefault="00D745DF" w14:paraId="596C3777" w14:textId="70352E87">
      <w:pPr>
        <w:keepNext/>
        <w:keepLines/>
        <w:spacing w:before="240" w:after="0" w:line="240" w:lineRule="auto"/>
        <w:outlineLvl w:val="0"/>
        <w:rPr>
          <w:rFonts w:asciiTheme="majorHAnsi" w:hAnsiTheme="majorHAnsi" w:eastAsiaTheme="majorEastAsia" w:cstheme="majorBidi"/>
          <w:color w:val="2F5496" w:themeColor="accent1" w:themeShade="BF"/>
          <w:sz w:val="32"/>
          <w:szCs w:val="32"/>
        </w:rPr>
      </w:pPr>
      <w:r>
        <w:rPr>
          <w:rFonts w:asciiTheme="majorHAnsi" w:hAnsiTheme="majorHAnsi" w:eastAsiaTheme="majorEastAsia" w:cstheme="majorBidi"/>
          <w:color w:val="2F5496" w:themeColor="accent1" w:themeShade="BF"/>
          <w:sz w:val="32"/>
          <w:szCs w:val="32"/>
        </w:rPr>
        <w:t xml:space="preserve">Bijlage - </w:t>
      </w:r>
      <w:r w:rsidRPr="00D745DF">
        <w:rPr>
          <w:rFonts w:asciiTheme="majorHAnsi" w:hAnsiTheme="majorHAnsi" w:eastAsiaTheme="majorEastAsia" w:cstheme="majorBidi"/>
          <w:color w:val="2F5496" w:themeColor="accent1" w:themeShade="BF"/>
          <w:sz w:val="32"/>
          <w:szCs w:val="32"/>
        </w:rPr>
        <w:t>Template Wiki-pagina</w:t>
      </w:r>
    </w:p>
    <w:p w:rsidR="00D745DF" w:rsidP="00D745DF" w:rsidRDefault="00D745DF" w14:paraId="0F3B0255" w14:textId="72C89A92">
      <w:pPr>
        <w:spacing w:after="0" w:line="240" w:lineRule="auto"/>
      </w:pPr>
    </w:p>
    <w:p w:rsidRPr="00D745DF" w:rsidR="00D745DF" w:rsidP="00D745DF" w:rsidRDefault="00D745DF" w14:paraId="3F61C43D" w14:textId="77777777">
      <w:pPr>
        <w:spacing w:after="0" w:line="240" w:lineRule="auto"/>
      </w:pPr>
    </w:p>
    <w:p w:rsidRPr="00D745DF" w:rsidR="00D745DF" w:rsidP="00D745DF" w:rsidRDefault="00D745DF" w14:paraId="73119EF7" w14:textId="77777777">
      <w:pPr>
        <w:spacing w:after="0" w:line="240" w:lineRule="auto"/>
      </w:pPr>
      <w:r w:rsidRPr="00D745DF">
        <w:t>{{</w:t>
      </w:r>
      <w:proofErr w:type="spellStart"/>
      <w:r w:rsidRPr="00D745DF">
        <w:t>underconstruction</w:t>
      </w:r>
      <w:proofErr w:type="spellEnd"/>
      <w:r w:rsidRPr="00D745DF">
        <w:t>}}</w:t>
      </w:r>
    </w:p>
    <w:p w:rsidRPr="00D745DF" w:rsidR="00D745DF" w:rsidP="00D745DF" w:rsidRDefault="00D745DF" w14:paraId="060C4F69" w14:textId="77777777">
      <w:pPr>
        <w:spacing w:after="0" w:line="240" w:lineRule="auto"/>
      </w:pPr>
    </w:p>
    <w:p w:rsidRPr="00D745DF" w:rsidR="00D745DF" w:rsidP="00D745DF" w:rsidRDefault="00D745DF" w14:paraId="214F355B" w14:textId="77777777">
      <w:pPr>
        <w:spacing w:after="0" w:line="240" w:lineRule="auto"/>
      </w:pPr>
      <w:r w:rsidRPr="00D745DF">
        <w:t>__NUMBEREDHEADINGS__</w:t>
      </w:r>
    </w:p>
    <w:p w:rsidRPr="00D745DF" w:rsidR="00D745DF" w:rsidP="00D745DF" w:rsidRDefault="00D745DF" w14:paraId="76BE9F19" w14:textId="77777777">
      <w:pPr>
        <w:spacing w:after="0" w:line="240" w:lineRule="auto"/>
      </w:pPr>
      <w:r w:rsidRPr="00D745DF">
        <w:t>{{</w:t>
      </w:r>
      <w:proofErr w:type="spellStart"/>
      <w:r w:rsidRPr="00D745DF">
        <w:t>DISPLAYTITLE:Ontwerp</w:t>
      </w:r>
      <w:proofErr w:type="spellEnd"/>
      <w:r w:rsidRPr="00D745DF">
        <w:t xml:space="preserve"> Jeugdgezondheidszorg 6.12.9|noreplace}}</w:t>
      </w:r>
    </w:p>
    <w:p w:rsidRPr="00D745DF" w:rsidR="00D745DF" w:rsidP="00D745DF" w:rsidRDefault="00D745DF" w14:paraId="09EA8762" w14:textId="77777777">
      <w:pPr>
        <w:spacing w:after="0" w:line="240" w:lineRule="auto"/>
      </w:pPr>
      <w:r w:rsidRPr="00D745DF">
        <w:t>=Inleiding=</w:t>
      </w:r>
    </w:p>
    <w:p w:rsidRPr="00D745DF" w:rsidR="00D745DF" w:rsidP="00D745DF" w:rsidRDefault="00D745DF" w14:paraId="0558737A" w14:textId="77777777">
      <w:pPr>
        <w:spacing w:after="0" w:line="240" w:lineRule="auto"/>
      </w:pPr>
      <w:r w:rsidRPr="00D745DF">
        <w:t>==Algemeen==</w:t>
      </w:r>
    </w:p>
    <w:p w:rsidRPr="00D745DF" w:rsidR="00D745DF" w:rsidP="00D745DF" w:rsidRDefault="00D745DF" w14:paraId="2D52BDA1" w14:textId="77777777">
      <w:pPr>
        <w:spacing w:after="0" w:line="240" w:lineRule="auto"/>
      </w:pPr>
      <w:r w:rsidRPr="00D745DF">
        <w:t xml:space="preserve">Het functioneel ontwerp beschrijft voor alle uitwisselscenario's (in dit document use cases genoemd) uit de informatiestandaard de transacties, transactiegroepen, de systemen, de systeemrollen en de bedrijfsrollen van zorgverleners of patiënten. Daarvoor worden de eisen gegeven voor het sturen of ontvangen van gegevens. </w:t>
      </w:r>
    </w:p>
    <w:p w:rsidRPr="00D745DF" w:rsidR="00D745DF" w:rsidP="00D745DF" w:rsidRDefault="00D745DF" w14:paraId="5A4186B4" w14:textId="77777777">
      <w:pPr>
        <w:spacing w:after="0" w:line="240" w:lineRule="auto"/>
      </w:pPr>
      <w:r w:rsidRPr="00D745DF">
        <w:t xml:space="preserve">In hoofdstuk 2 wordt verder ingegaan op wat een use case inhoudt. Per use case zijn de nadere details beschreven.  </w:t>
      </w:r>
    </w:p>
    <w:p w:rsidRPr="00D745DF" w:rsidR="00D745DF" w:rsidP="00D745DF" w:rsidRDefault="00D745DF" w14:paraId="1ED99098" w14:textId="77777777">
      <w:pPr>
        <w:spacing w:after="0" w:line="240" w:lineRule="auto"/>
      </w:pPr>
    </w:p>
    <w:p w:rsidRPr="00D745DF" w:rsidR="00D745DF" w:rsidP="00D745DF" w:rsidRDefault="00D745DF" w14:paraId="1B8CCB99" w14:textId="77777777">
      <w:pPr>
        <w:spacing w:after="0" w:line="240" w:lineRule="auto"/>
      </w:pPr>
      <w:r w:rsidRPr="00D745DF">
        <w:t xml:space="preserve">Voor meer informatie over informatiestandaarden en hoe deze worden ontwikkeld, zie de [https://www.nictiz.nl/standaardisatie/informatiestandaarden/: Nictiz webpagina voor informatiestandaarden]. Voor de verklaring van de begrippen die voorkomen in het functioneel ontwerp wordt verwezen naar het </w:t>
      </w:r>
    </w:p>
    <w:p w:rsidRPr="00D745DF" w:rsidR="00D745DF" w:rsidP="00D745DF" w:rsidRDefault="00D745DF" w14:paraId="036B5ECA" w14:textId="77777777">
      <w:pPr>
        <w:spacing w:after="0" w:line="240" w:lineRule="auto"/>
      </w:pPr>
      <w:r w:rsidRPr="00D745DF">
        <w:t>[https://www.nictiz.nl/standaardisatie/overzichten/begrippen/: begrippenoverzicht op de Nictiz website].</w:t>
      </w:r>
    </w:p>
    <w:p w:rsidRPr="00D745DF" w:rsidR="00D745DF" w:rsidP="00D745DF" w:rsidRDefault="00D745DF" w14:paraId="49201352" w14:textId="77777777">
      <w:pPr>
        <w:spacing w:after="0" w:line="240" w:lineRule="auto"/>
      </w:pPr>
      <w:r w:rsidRPr="00D745DF">
        <w:t>==Doelgroep==</w:t>
      </w:r>
    </w:p>
    <w:p w:rsidRPr="00D745DF" w:rsidR="00D745DF" w:rsidP="00D745DF" w:rsidRDefault="00D745DF" w14:paraId="6E920382" w14:textId="77777777">
      <w:pPr>
        <w:spacing w:after="0" w:line="240" w:lineRule="auto"/>
      </w:pPr>
      <w:r w:rsidRPr="00D745DF">
        <w:t>==Kaders &amp; Uitgangspunten==</w:t>
      </w:r>
    </w:p>
    <w:p w:rsidRPr="00D745DF" w:rsidR="00D745DF" w:rsidP="00D745DF" w:rsidRDefault="00D745DF" w14:paraId="729D8071" w14:textId="77777777">
      <w:pPr>
        <w:spacing w:after="0" w:line="240" w:lineRule="auto"/>
      </w:pPr>
      <w:r w:rsidRPr="00D745DF">
        <w:t>===Richtlijn en proces===</w:t>
      </w:r>
    </w:p>
    <w:p w:rsidRPr="00D745DF" w:rsidR="00D745DF" w:rsidP="00D745DF" w:rsidRDefault="00D745DF" w14:paraId="1F5576C0" w14:textId="77777777">
      <w:pPr>
        <w:spacing w:after="0" w:line="240" w:lineRule="auto"/>
      </w:pPr>
      <w:r w:rsidRPr="00D745DF">
        <w:t>===Reikwijdte Informatiestandaard===</w:t>
      </w:r>
    </w:p>
    <w:p w:rsidRPr="00D745DF" w:rsidR="00D745DF" w:rsidP="00D745DF" w:rsidRDefault="00D745DF" w14:paraId="2CB9556E" w14:textId="77777777">
      <w:pPr>
        <w:spacing w:after="0" w:line="240" w:lineRule="auto"/>
      </w:pPr>
      <w:r w:rsidRPr="00D745DF">
        <w:t>De reikwijdte van de informatiestandaard beslaat de functionele beschrijvingen en de dataset voor alle gegevensuitwisselingen binnen één of meerdere processen zorgprocessen.</w:t>
      </w:r>
    </w:p>
    <w:p w:rsidRPr="00D745DF" w:rsidR="00D745DF" w:rsidP="00D745DF" w:rsidRDefault="00D745DF" w14:paraId="5D0F20D8" w14:textId="77777777">
      <w:pPr>
        <w:spacing w:after="0" w:line="240" w:lineRule="auto"/>
      </w:pPr>
      <w:r w:rsidRPr="00D745DF">
        <w:t>===Infrastructuur===</w:t>
      </w:r>
    </w:p>
    <w:p w:rsidRPr="00D745DF" w:rsidR="00D745DF" w:rsidP="00D745DF" w:rsidRDefault="00D745DF" w14:paraId="286BEE0A" w14:textId="77777777">
      <w:pPr>
        <w:spacing w:after="0" w:line="240" w:lineRule="auto"/>
      </w:pPr>
      <w:r w:rsidRPr="00D745DF">
        <w:t>==Kwalificatie==</w:t>
      </w:r>
    </w:p>
    <w:p w:rsidRPr="00D745DF" w:rsidR="00D745DF" w:rsidP="00D745DF" w:rsidRDefault="00D745DF" w14:paraId="4F97BADE" w14:textId="77777777">
      <w:pPr>
        <w:spacing w:after="0" w:line="240" w:lineRule="auto"/>
      </w:pPr>
      <w:r w:rsidRPr="00D745DF">
        <w:t>Op basis van dit functioneel ontwerp en de daarbij behorende dataset wordt een kwalificatiescript opgesteld. Het opstellen van kwalificatiescripts valt buiten de scope van dit functioneel ontwerp. Voor meer informatie zie de</w:t>
      </w:r>
    </w:p>
    <w:p w:rsidRPr="00D745DF" w:rsidR="00D745DF" w:rsidP="00D745DF" w:rsidRDefault="00D745DF" w14:paraId="0AE8AA32" w14:textId="77777777">
      <w:pPr>
        <w:spacing w:after="0" w:line="240" w:lineRule="auto"/>
      </w:pPr>
      <w:r w:rsidRPr="00D745DF">
        <w:t>websitepagina over [https://www.nictiz.nl/standaardisatie/kwalificatiecentrum/: Nictiz kwalificaties].</w:t>
      </w:r>
    </w:p>
    <w:p w:rsidRPr="00D745DF" w:rsidR="00D745DF" w:rsidP="00D745DF" w:rsidRDefault="00D745DF" w14:paraId="1AD607F3" w14:textId="77777777">
      <w:pPr>
        <w:spacing w:after="0" w:line="240" w:lineRule="auto"/>
      </w:pPr>
      <w:r w:rsidRPr="00D745DF">
        <w:t>=Use case(s)=</w:t>
      </w:r>
    </w:p>
    <w:p w:rsidRPr="00D745DF" w:rsidR="00D745DF" w:rsidP="00D745DF" w:rsidRDefault="00D745DF" w14:paraId="1FFBA934" w14:textId="77777777">
      <w:pPr>
        <w:spacing w:after="0" w:line="240" w:lineRule="auto"/>
      </w:pPr>
      <w:r w:rsidRPr="00D745DF">
        <w:t xml:space="preserve">Een use case is een specifieke beschrijving van een praktijksituatie in de zorg waarbij voor een concrete situatie het uitwisselen van informatie wordt beschreven aan de hand van actoren (mensen, systemen) en transacties (welke informatie wordt wanneer uitgewisseld). Een use case is een verbijzondering van een specifiek onderdeel van het zorgproces. Een informatiestandaard kan bestaan uit één of meerdere use cases. Iedere use case koppelt met een scenario in ART-DECOR. Wanneer verschillende use cases gebruik maken van hetzelfde scenario kan een andere indeling gewenst zijn, bijvoorbeeld op basis van proces. In dit functioneel ontwerp wordt elke use case geanalyseerd en uitgewerkt. </w:t>
      </w:r>
    </w:p>
    <w:p w:rsidRPr="00D745DF" w:rsidR="00D745DF" w:rsidP="00D745DF" w:rsidRDefault="00D745DF" w14:paraId="14970503" w14:textId="77777777">
      <w:pPr>
        <w:spacing w:after="0" w:line="240" w:lineRule="auto"/>
      </w:pPr>
      <w:r w:rsidRPr="00D745DF">
        <w:t>==Algemeen==</w:t>
      </w:r>
    </w:p>
    <w:p w:rsidRPr="00D745DF" w:rsidR="00D745DF" w:rsidP="00D745DF" w:rsidRDefault="00D745DF" w14:paraId="00A804C2" w14:textId="77777777">
      <w:pPr>
        <w:spacing w:after="0" w:line="240" w:lineRule="auto"/>
      </w:pPr>
      <w:r w:rsidRPr="00D745DF">
        <w:t>==Use case: X==</w:t>
      </w:r>
    </w:p>
    <w:p w:rsidRPr="00D745DF" w:rsidR="00D745DF" w:rsidP="00D745DF" w:rsidRDefault="00D745DF" w14:paraId="48CB3096" w14:textId="77777777">
      <w:pPr>
        <w:spacing w:after="0" w:line="240" w:lineRule="auto"/>
      </w:pPr>
      <w:r w:rsidRPr="00D745DF">
        <w:t>{{</w:t>
      </w:r>
      <w:proofErr w:type="spellStart"/>
      <w:r w:rsidRPr="00D745DF">
        <w:t>IssueBox|De</w:t>
      </w:r>
      <w:proofErr w:type="spellEnd"/>
      <w:r w:rsidRPr="00D745DF">
        <w:t xml:space="preserve"> Use case is nog in ontwikkeling en nog niet geschikt voor gebruik!}}</w:t>
      </w:r>
    </w:p>
    <w:p w:rsidRPr="00D745DF" w:rsidR="00D745DF" w:rsidP="00D745DF" w:rsidRDefault="00D745DF" w14:paraId="3613C77B" w14:textId="77777777">
      <w:pPr>
        <w:spacing w:after="0" w:line="240" w:lineRule="auto"/>
      </w:pPr>
      <w:r w:rsidRPr="00D745DF">
        <w:t>===Doel en Relevantie===</w:t>
      </w:r>
    </w:p>
    <w:p w:rsidRPr="00D745DF" w:rsidR="00D745DF" w:rsidP="00D745DF" w:rsidRDefault="00D745DF" w14:paraId="2FD88896" w14:textId="77777777">
      <w:pPr>
        <w:spacing w:after="0" w:line="240" w:lineRule="auto"/>
      </w:pPr>
      <w:r w:rsidRPr="00D745DF">
        <w:t>===Proces en Context (pre- en postproces)===</w:t>
      </w:r>
    </w:p>
    <w:p w:rsidRPr="00D745DF" w:rsidR="00D745DF" w:rsidP="00D745DF" w:rsidRDefault="00D745DF" w14:paraId="20FCA03C" w14:textId="77777777">
      <w:pPr>
        <w:spacing w:after="0" w:line="240" w:lineRule="auto"/>
      </w:pPr>
      <w:r w:rsidRPr="00D745DF">
        <w:t>====Preproces====</w:t>
      </w:r>
    </w:p>
    <w:p w:rsidRPr="00D745DF" w:rsidR="00D745DF" w:rsidP="00D745DF" w:rsidRDefault="00D745DF" w14:paraId="169BEB0D" w14:textId="77777777">
      <w:pPr>
        <w:spacing w:after="0" w:line="240" w:lineRule="auto"/>
      </w:pPr>
      <w:r w:rsidRPr="00D745DF">
        <w:t>====Proces====</w:t>
      </w:r>
    </w:p>
    <w:p w:rsidRPr="00D745DF" w:rsidR="00D745DF" w:rsidP="00D745DF" w:rsidRDefault="00D745DF" w14:paraId="76950F9C" w14:textId="77777777">
      <w:pPr>
        <w:spacing w:after="0" w:line="240" w:lineRule="auto"/>
      </w:pPr>
      <w:r w:rsidRPr="00D745DF">
        <w:t>====Postproces====</w:t>
      </w:r>
    </w:p>
    <w:p w:rsidRPr="00D745DF" w:rsidR="00D745DF" w:rsidP="00D745DF" w:rsidRDefault="00D745DF" w14:paraId="4F84D539" w14:textId="77777777">
      <w:pPr>
        <w:spacing w:after="0" w:line="240" w:lineRule="auto"/>
      </w:pPr>
      <w:r w:rsidRPr="00D745DF">
        <w:t xml:space="preserve">===Bedrijfsrollen en UML </w:t>
      </w:r>
      <w:proofErr w:type="spellStart"/>
      <w:r w:rsidRPr="00D745DF">
        <w:t>activity</w:t>
      </w:r>
      <w:proofErr w:type="spellEnd"/>
      <w:r w:rsidRPr="00D745DF">
        <w:t xml:space="preserve"> diagram===</w:t>
      </w:r>
    </w:p>
    <w:p w:rsidRPr="0012565E" w:rsidR="00D745DF" w:rsidP="00D745DF" w:rsidRDefault="00D745DF" w14:paraId="35F4C7CB" w14:textId="77777777">
      <w:pPr>
        <w:spacing w:after="0" w:line="240" w:lineRule="auto"/>
        <w:rPr>
          <w:lang w:val="en-GB"/>
        </w:rPr>
      </w:pPr>
      <w:r w:rsidRPr="0012565E">
        <w:rPr>
          <w:lang w:val="en-GB"/>
        </w:rPr>
        <w:t>{| class="wikitable" "cellpadding="10"</w:t>
      </w:r>
    </w:p>
    <w:p w:rsidRPr="0012565E" w:rsidR="00D745DF" w:rsidP="00D745DF" w:rsidRDefault="00D745DF" w14:paraId="0AA199A8" w14:textId="77777777">
      <w:pPr>
        <w:spacing w:after="0" w:line="240" w:lineRule="auto"/>
        <w:rPr>
          <w:lang w:val="en-GB"/>
        </w:rPr>
      </w:pPr>
      <w:r w:rsidRPr="0012565E">
        <w:rPr>
          <w:lang w:val="en-GB"/>
        </w:rPr>
        <w:t>!style="text-align:left;"|Bedrijfsrol (actor)</w:t>
      </w:r>
    </w:p>
    <w:p w:rsidRPr="00D745DF" w:rsidR="00D745DF" w:rsidP="00D745DF" w:rsidRDefault="00D745DF" w14:paraId="74906C83" w14:textId="77777777">
      <w:pPr>
        <w:spacing w:after="0" w:line="240" w:lineRule="auto"/>
      </w:pPr>
      <w:r w:rsidRPr="00D745DF">
        <w:t>!</w:t>
      </w:r>
      <w:proofErr w:type="spellStart"/>
      <w:r w:rsidRPr="00D745DF">
        <w:t>style</w:t>
      </w:r>
      <w:proofErr w:type="spellEnd"/>
      <w:r w:rsidRPr="00D745DF">
        <w:t>="</w:t>
      </w:r>
      <w:proofErr w:type="spellStart"/>
      <w:r w:rsidRPr="00D745DF">
        <w:t>text-align:left</w:t>
      </w:r>
      <w:proofErr w:type="spellEnd"/>
      <w:r w:rsidRPr="00D745DF">
        <w:t>;"|Beschrijving bedrijfsrol</w:t>
      </w:r>
    </w:p>
    <w:p w:rsidRPr="0012565E" w:rsidR="00D745DF" w:rsidP="00D745DF" w:rsidRDefault="00D745DF" w14:paraId="639FDD6A" w14:textId="77777777">
      <w:pPr>
        <w:spacing w:after="0" w:line="240" w:lineRule="auto"/>
        <w:rPr>
          <w:lang w:val="en-GB"/>
        </w:rPr>
      </w:pPr>
      <w:r w:rsidRPr="0012565E">
        <w:rPr>
          <w:lang w:val="en-GB"/>
        </w:rPr>
        <w:t>|-</w:t>
      </w:r>
    </w:p>
    <w:p w:rsidRPr="0012565E" w:rsidR="00D745DF" w:rsidP="00D745DF" w:rsidRDefault="00D745DF" w14:paraId="06FE2738" w14:textId="77777777">
      <w:pPr>
        <w:spacing w:after="0" w:line="240" w:lineRule="auto"/>
        <w:rPr>
          <w:lang w:val="en-GB"/>
        </w:rPr>
      </w:pPr>
      <w:r w:rsidRPr="0012565E">
        <w:rPr>
          <w:lang w:val="en-GB"/>
        </w:rPr>
        <w:t>| style="background-color: white;"| A</w:t>
      </w:r>
    </w:p>
    <w:p w:rsidRPr="0012565E" w:rsidR="00D745DF" w:rsidP="00D745DF" w:rsidRDefault="00D745DF" w14:paraId="5F333E8C" w14:textId="77777777">
      <w:pPr>
        <w:spacing w:after="0" w:line="240" w:lineRule="auto"/>
        <w:rPr>
          <w:lang w:val="en-GB"/>
        </w:rPr>
      </w:pPr>
      <w:r w:rsidRPr="0012565E">
        <w:rPr>
          <w:lang w:val="en-GB"/>
        </w:rPr>
        <w:t>| style="background-color: white;"| B</w:t>
      </w:r>
    </w:p>
    <w:p w:rsidRPr="0012565E" w:rsidR="00D745DF" w:rsidP="00D745DF" w:rsidRDefault="00D745DF" w14:paraId="4BF36B55" w14:textId="77777777">
      <w:pPr>
        <w:spacing w:after="0" w:line="240" w:lineRule="auto"/>
        <w:rPr>
          <w:lang w:val="en-GB"/>
        </w:rPr>
      </w:pPr>
      <w:r w:rsidRPr="0012565E">
        <w:rPr>
          <w:lang w:val="en-GB"/>
        </w:rPr>
        <w:t>|-</w:t>
      </w:r>
    </w:p>
    <w:p w:rsidRPr="0012565E" w:rsidR="00D745DF" w:rsidP="00D745DF" w:rsidRDefault="00D745DF" w14:paraId="546979FD" w14:textId="77777777">
      <w:pPr>
        <w:spacing w:after="0" w:line="240" w:lineRule="auto"/>
        <w:rPr>
          <w:lang w:val="en-GB"/>
        </w:rPr>
      </w:pPr>
      <w:r w:rsidRPr="0012565E">
        <w:rPr>
          <w:lang w:val="en-GB"/>
        </w:rPr>
        <w:t>| style="background-color: white;"| C</w:t>
      </w:r>
    </w:p>
    <w:p w:rsidRPr="0012565E" w:rsidR="00D745DF" w:rsidP="00D745DF" w:rsidRDefault="00D745DF" w14:paraId="6D79BE24" w14:textId="77777777">
      <w:pPr>
        <w:spacing w:after="0" w:line="240" w:lineRule="auto"/>
        <w:rPr>
          <w:lang w:val="en-GB"/>
        </w:rPr>
      </w:pPr>
      <w:r w:rsidRPr="0012565E">
        <w:rPr>
          <w:lang w:val="en-GB"/>
        </w:rPr>
        <w:t>| style="background-color: white;"| D</w:t>
      </w:r>
    </w:p>
    <w:p w:rsidRPr="00D745DF" w:rsidR="00D745DF" w:rsidP="00D745DF" w:rsidRDefault="00D745DF" w14:paraId="7280661C" w14:textId="77777777">
      <w:pPr>
        <w:spacing w:after="0" w:line="240" w:lineRule="auto"/>
      </w:pPr>
      <w:r w:rsidRPr="00D745DF">
        <w:t>|-</w:t>
      </w:r>
    </w:p>
    <w:p w:rsidRPr="00D745DF" w:rsidR="00D745DF" w:rsidP="00D745DF" w:rsidRDefault="00D745DF" w14:paraId="42DA23E7" w14:textId="77777777">
      <w:pPr>
        <w:spacing w:after="0" w:line="240" w:lineRule="auto"/>
      </w:pPr>
      <w:r w:rsidRPr="00D745DF">
        <w:t>|}</w:t>
      </w:r>
    </w:p>
    <w:p w:rsidRPr="00D745DF" w:rsidR="00D745DF" w:rsidP="00D745DF" w:rsidRDefault="00D745DF" w14:paraId="45A025C4" w14:textId="77777777">
      <w:pPr>
        <w:spacing w:after="0" w:line="240" w:lineRule="auto"/>
      </w:pPr>
      <w:r w:rsidRPr="00D745DF">
        <w:t>===Informatieoverdracht===</w:t>
      </w:r>
    </w:p>
    <w:p w:rsidRPr="00D745DF" w:rsidR="00D745DF" w:rsidP="00D745DF" w:rsidRDefault="00D745DF" w14:paraId="2BD5A9AB" w14:textId="77777777">
      <w:pPr>
        <w:spacing w:after="0" w:line="240" w:lineRule="auto"/>
      </w:pPr>
      <w:r w:rsidRPr="00D745DF">
        <w:t>====Systemen &amp; Systeemrollen====</w:t>
      </w:r>
    </w:p>
    <w:p w:rsidRPr="00D745DF" w:rsidR="00D745DF" w:rsidP="00D745DF" w:rsidRDefault="00D745DF" w14:paraId="3EDADA51" w14:textId="77777777">
      <w:pPr>
        <w:spacing w:after="0" w:line="240" w:lineRule="auto"/>
      </w:pPr>
      <w:r w:rsidRPr="00D745DF">
        <w:t>====Transacties &amp; Transactiegroepen====</w:t>
      </w:r>
    </w:p>
    <w:p w:rsidRPr="00D745DF" w:rsidR="00D745DF" w:rsidP="00D745DF" w:rsidRDefault="00D745DF" w14:paraId="6CF61D0E" w14:textId="77777777">
      <w:pPr>
        <w:spacing w:after="0" w:line="240" w:lineRule="auto"/>
      </w:pPr>
      <w:r w:rsidRPr="00D745DF">
        <w:t>====Samenhang bedrijfsrollen, activiteiten, transacties, systeemrollen en transactiegroepen====</w:t>
      </w:r>
    </w:p>
    <w:p w:rsidRPr="00D745DF" w:rsidR="00D745DF" w:rsidP="00D745DF" w:rsidRDefault="00D745DF" w14:paraId="38C594CD" w14:textId="77777777">
      <w:pPr>
        <w:spacing w:after="0" w:line="240" w:lineRule="auto"/>
      </w:pPr>
    </w:p>
    <w:p w:rsidRPr="00D745DF" w:rsidR="00D745DF" w:rsidP="00D745DF" w:rsidRDefault="00D745DF" w14:paraId="0EEA59E9" w14:textId="77777777">
      <w:pPr>
        <w:spacing w:after="0" w:line="240" w:lineRule="auto"/>
      </w:pPr>
      <w:r w:rsidRPr="00D745DF">
        <w:t>==Use case: Y==</w:t>
      </w:r>
    </w:p>
    <w:p w:rsidRPr="00D745DF" w:rsidR="00D745DF" w:rsidP="00D745DF" w:rsidRDefault="00D745DF" w14:paraId="4F880687" w14:textId="77777777">
      <w:pPr>
        <w:spacing w:after="0" w:line="240" w:lineRule="auto"/>
      </w:pPr>
      <w:r w:rsidRPr="00D745DF">
        <w:t>{{</w:t>
      </w:r>
      <w:proofErr w:type="spellStart"/>
      <w:r w:rsidRPr="00D745DF">
        <w:t>IssueBox|De</w:t>
      </w:r>
      <w:proofErr w:type="spellEnd"/>
      <w:r w:rsidRPr="00D745DF">
        <w:t xml:space="preserve"> Use case is nog in ontwikkeling en nog niet geschikt voor gebruik!}}</w:t>
      </w:r>
    </w:p>
    <w:p w:rsidRPr="00D745DF" w:rsidR="00D745DF" w:rsidP="00D745DF" w:rsidRDefault="00D745DF" w14:paraId="306F3C70" w14:textId="77777777">
      <w:pPr>
        <w:spacing w:after="0" w:line="240" w:lineRule="auto"/>
      </w:pPr>
      <w:r w:rsidRPr="00D745DF">
        <w:t>===Doel en Relevantie===</w:t>
      </w:r>
    </w:p>
    <w:p w:rsidRPr="00D745DF" w:rsidR="00D745DF" w:rsidP="00D745DF" w:rsidRDefault="00D745DF" w14:paraId="366E74E5" w14:textId="77777777">
      <w:pPr>
        <w:spacing w:after="0" w:line="240" w:lineRule="auto"/>
      </w:pPr>
      <w:r w:rsidRPr="00D745DF">
        <w:t>===Proces en Context (pre- en postproces)===</w:t>
      </w:r>
    </w:p>
    <w:p w:rsidRPr="00D745DF" w:rsidR="00D745DF" w:rsidP="00D745DF" w:rsidRDefault="00D745DF" w14:paraId="468757B9" w14:textId="77777777">
      <w:pPr>
        <w:spacing w:after="0" w:line="240" w:lineRule="auto"/>
      </w:pPr>
      <w:r w:rsidRPr="00D745DF">
        <w:t>====Preproces====</w:t>
      </w:r>
    </w:p>
    <w:p w:rsidRPr="00D745DF" w:rsidR="00D745DF" w:rsidP="00D745DF" w:rsidRDefault="00D745DF" w14:paraId="513D2893" w14:textId="77777777">
      <w:pPr>
        <w:spacing w:after="0" w:line="240" w:lineRule="auto"/>
      </w:pPr>
      <w:r w:rsidRPr="00D745DF">
        <w:t>====Proces====</w:t>
      </w:r>
    </w:p>
    <w:p w:rsidRPr="00D745DF" w:rsidR="00D745DF" w:rsidP="00D745DF" w:rsidRDefault="00D745DF" w14:paraId="324A7D79" w14:textId="77777777">
      <w:pPr>
        <w:spacing w:after="0" w:line="240" w:lineRule="auto"/>
      </w:pPr>
      <w:r w:rsidRPr="00D745DF">
        <w:t>====Postproces====</w:t>
      </w:r>
    </w:p>
    <w:p w:rsidRPr="00D745DF" w:rsidR="00D745DF" w:rsidP="00D745DF" w:rsidRDefault="00D745DF" w14:paraId="6EBC5E46" w14:textId="77777777">
      <w:pPr>
        <w:spacing w:after="0" w:line="240" w:lineRule="auto"/>
      </w:pPr>
      <w:r w:rsidRPr="00D745DF">
        <w:t xml:space="preserve">===Bedrijfsrollen en UML </w:t>
      </w:r>
      <w:proofErr w:type="spellStart"/>
      <w:r w:rsidRPr="00D745DF">
        <w:t>activity</w:t>
      </w:r>
      <w:proofErr w:type="spellEnd"/>
      <w:r w:rsidRPr="00D745DF">
        <w:t xml:space="preserve"> diagram===</w:t>
      </w:r>
    </w:p>
    <w:p w:rsidRPr="0012565E" w:rsidR="00D745DF" w:rsidP="00D745DF" w:rsidRDefault="00D745DF" w14:paraId="4B79A308" w14:textId="77777777">
      <w:pPr>
        <w:spacing w:after="0" w:line="240" w:lineRule="auto"/>
        <w:rPr>
          <w:lang w:val="en-GB"/>
        </w:rPr>
      </w:pPr>
      <w:r w:rsidRPr="0012565E">
        <w:rPr>
          <w:lang w:val="en-GB"/>
        </w:rPr>
        <w:t>{| class="wikitable" "cellpadding="10"</w:t>
      </w:r>
    </w:p>
    <w:p w:rsidRPr="0012565E" w:rsidR="00D745DF" w:rsidP="00D745DF" w:rsidRDefault="00D745DF" w14:paraId="147050A3" w14:textId="77777777">
      <w:pPr>
        <w:spacing w:after="0" w:line="240" w:lineRule="auto"/>
        <w:rPr>
          <w:lang w:val="en-GB"/>
        </w:rPr>
      </w:pPr>
      <w:r w:rsidRPr="0012565E">
        <w:rPr>
          <w:lang w:val="en-GB"/>
        </w:rPr>
        <w:t>!style="text-align:left;"|Bedrijfsrol (actor)</w:t>
      </w:r>
    </w:p>
    <w:p w:rsidRPr="00D745DF" w:rsidR="00D745DF" w:rsidP="00D745DF" w:rsidRDefault="00D745DF" w14:paraId="33D231D1" w14:textId="77777777">
      <w:pPr>
        <w:spacing w:after="0" w:line="240" w:lineRule="auto"/>
      </w:pPr>
      <w:r w:rsidRPr="00D745DF">
        <w:t>!</w:t>
      </w:r>
      <w:proofErr w:type="spellStart"/>
      <w:r w:rsidRPr="00D745DF">
        <w:t>style</w:t>
      </w:r>
      <w:proofErr w:type="spellEnd"/>
      <w:r w:rsidRPr="00D745DF">
        <w:t>="</w:t>
      </w:r>
      <w:proofErr w:type="spellStart"/>
      <w:r w:rsidRPr="00D745DF">
        <w:t>text-align:left</w:t>
      </w:r>
      <w:proofErr w:type="spellEnd"/>
      <w:r w:rsidRPr="00D745DF">
        <w:t>;"|Beschrijving bedrijfsrol</w:t>
      </w:r>
    </w:p>
    <w:p w:rsidRPr="0012565E" w:rsidR="00D745DF" w:rsidP="00D745DF" w:rsidRDefault="00D745DF" w14:paraId="21CDE609" w14:textId="77777777">
      <w:pPr>
        <w:spacing w:after="0" w:line="240" w:lineRule="auto"/>
        <w:rPr>
          <w:lang w:val="en-GB"/>
        </w:rPr>
      </w:pPr>
      <w:r w:rsidRPr="0012565E">
        <w:rPr>
          <w:lang w:val="en-GB"/>
        </w:rPr>
        <w:t>|-</w:t>
      </w:r>
    </w:p>
    <w:p w:rsidRPr="0012565E" w:rsidR="00D745DF" w:rsidP="00D745DF" w:rsidRDefault="00D745DF" w14:paraId="72FEA934" w14:textId="77777777">
      <w:pPr>
        <w:spacing w:after="0" w:line="240" w:lineRule="auto"/>
        <w:rPr>
          <w:lang w:val="en-GB"/>
        </w:rPr>
      </w:pPr>
      <w:r w:rsidRPr="0012565E">
        <w:rPr>
          <w:lang w:val="en-GB"/>
        </w:rPr>
        <w:t>| style="background-color: white;"| E</w:t>
      </w:r>
    </w:p>
    <w:p w:rsidRPr="0012565E" w:rsidR="00D745DF" w:rsidP="00D745DF" w:rsidRDefault="00D745DF" w14:paraId="2EAE2A1A" w14:textId="77777777">
      <w:pPr>
        <w:spacing w:after="0" w:line="240" w:lineRule="auto"/>
        <w:rPr>
          <w:lang w:val="en-GB"/>
        </w:rPr>
      </w:pPr>
      <w:r w:rsidRPr="0012565E">
        <w:rPr>
          <w:lang w:val="en-GB"/>
        </w:rPr>
        <w:t>| style="background-color: white;"| F</w:t>
      </w:r>
    </w:p>
    <w:p w:rsidRPr="0012565E" w:rsidR="00D745DF" w:rsidP="00D745DF" w:rsidRDefault="00D745DF" w14:paraId="6A91E4CF" w14:textId="77777777">
      <w:pPr>
        <w:spacing w:after="0" w:line="240" w:lineRule="auto"/>
        <w:rPr>
          <w:lang w:val="en-GB"/>
        </w:rPr>
      </w:pPr>
      <w:r w:rsidRPr="0012565E">
        <w:rPr>
          <w:lang w:val="en-GB"/>
        </w:rPr>
        <w:t>|-</w:t>
      </w:r>
    </w:p>
    <w:p w:rsidRPr="0012565E" w:rsidR="00D745DF" w:rsidP="00D745DF" w:rsidRDefault="00D745DF" w14:paraId="7A03D055" w14:textId="77777777">
      <w:pPr>
        <w:spacing w:after="0" w:line="240" w:lineRule="auto"/>
        <w:rPr>
          <w:lang w:val="en-GB"/>
        </w:rPr>
      </w:pPr>
      <w:r w:rsidRPr="0012565E">
        <w:rPr>
          <w:lang w:val="en-GB"/>
        </w:rPr>
        <w:t>| style="background-color: white;"| G</w:t>
      </w:r>
    </w:p>
    <w:p w:rsidRPr="0012565E" w:rsidR="00D745DF" w:rsidP="00D745DF" w:rsidRDefault="00D745DF" w14:paraId="7F5C45BC" w14:textId="77777777">
      <w:pPr>
        <w:spacing w:after="0" w:line="240" w:lineRule="auto"/>
        <w:rPr>
          <w:lang w:val="en-GB"/>
        </w:rPr>
      </w:pPr>
      <w:r w:rsidRPr="0012565E">
        <w:rPr>
          <w:lang w:val="en-GB"/>
        </w:rPr>
        <w:t>| style="background-color: white;"| H</w:t>
      </w:r>
    </w:p>
    <w:p w:rsidRPr="00D745DF" w:rsidR="00D745DF" w:rsidP="00D745DF" w:rsidRDefault="00D745DF" w14:paraId="11EC3D0E" w14:textId="77777777">
      <w:pPr>
        <w:spacing w:after="0" w:line="240" w:lineRule="auto"/>
      </w:pPr>
      <w:r w:rsidRPr="00D745DF">
        <w:t>|-</w:t>
      </w:r>
    </w:p>
    <w:p w:rsidRPr="00D745DF" w:rsidR="00D745DF" w:rsidP="00D745DF" w:rsidRDefault="00D745DF" w14:paraId="2EEEEA06" w14:textId="77777777">
      <w:pPr>
        <w:spacing w:after="0" w:line="240" w:lineRule="auto"/>
      </w:pPr>
      <w:r w:rsidRPr="00D745DF">
        <w:t>|}</w:t>
      </w:r>
    </w:p>
    <w:p w:rsidRPr="00D745DF" w:rsidR="00D745DF" w:rsidP="00D745DF" w:rsidRDefault="00D745DF" w14:paraId="1E94BAE7" w14:textId="77777777">
      <w:pPr>
        <w:spacing w:after="0" w:line="240" w:lineRule="auto"/>
      </w:pPr>
      <w:r w:rsidRPr="00D745DF">
        <w:t>===Informatieoverdracht===</w:t>
      </w:r>
    </w:p>
    <w:p w:rsidRPr="00D745DF" w:rsidR="00D745DF" w:rsidP="00D745DF" w:rsidRDefault="00D745DF" w14:paraId="4AD2F7C6" w14:textId="77777777">
      <w:pPr>
        <w:spacing w:after="0" w:line="240" w:lineRule="auto"/>
      </w:pPr>
      <w:r w:rsidRPr="00D745DF">
        <w:t>====Systemen &amp; Systeemrollen====</w:t>
      </w:r>
    </w:p>
    <w:p w:rsidRPr="00D745DF" w:rsidR="00D745DF" w:rsidP="00D745DF" w:rsidRDefault="00D745DF" w14:paraId="1A784830" w14:textId="77777777">
      <w:pPr>
        <w:spacing w:after="0" w:line="240" w:lineRule="auto"/>
      </w:pPr>
      <w:r w:rsidRPr="00D745DF">
        <w:t>====Transacties &amp; Transactiegroepen====</w:t>
      </w:r>
    </w:p>
    <w:p w:rsidRPr="00D745DF" w:rsidR="00D745DF" w:rsidP="00D745DF" w:rsidRDefault="00D745DF" w14:paraId="13762A70" w14:textId="77777777">
      <w:pPr>
        <w:spacing w:after="0" w:line="240" w:lineRule="auto"/>
      </w:pPr>
      <w:r w:rsidRPr="00D745DF">
        <w:t>====Samenhang bedrijfsrollen, activiteiten, transacties, systeemrollen en transactiegroepen====</w:t>
      </w:r>
    </w:p>
    <w:p w:rsidRPr="00D745DF" w:rsidR="00D745DF" w:rsidP="00D745DF" w:rsidRDefault="00D745DF" w14:paraId="3746CBBA" w14:textId="77777777">
      <w:pPr>
        <w:spacing w:after="0" w:line="240" w:lineRule="auto"/>
      </w:pPr>
      <w:r w:rsidRPr="00D745DF">
        <w:t>=Aanvullende informatie (optioneel)=</w:t>
      </w:r>
    </w:p>
    <w:p w:rsidRPr="00D745DF" w:rsidR="00D745DF" w:rsidP="00D745DF" w:rsidRDefault="00D745DF" w14:paraId="32026B86" w14:textId="77777777">
      <w:pPr>
        <w:spacing w:after="0" w:line="240" w:lineRule="auto"/>
      </w:pPr>
      <w:r w:rsidRPr="00D745DF">
        <w:t>==Aanwijzingen / eisen voor functionaliteit van systemen (optioneel)==</w:t>
      </w:r>
    </w:p>
    <w:p w:rsidRPr="00D745DF" w:rsidR="00D745DF" w:rsidP="00D745DF" w:rsidRDefault="00D745DF" w14:paraId="21E3BC10" w14:textId="77777777">
      <w:pPr>
        <w:spacing w:after="0" w:line="240" w:lineRule="auto"/>
      </w:pPr>
      <w:r w:rsidRPr="00D745DF">
        <w:t>== Verantwoordelijkheden voor informatie (optioneel)==</w:t>
      </w:r>
    </w:p>
    <w:p w:rsidRPr="00D745DF" w:rsidR="00D745DF" w:rsidP="00D745DF" w:rsidRDefault="00D745DF" w14:paraId="38B2771F" w14:textId="77777777">
      <w:pPr>
        <w:spacing w:after="0" w:line="240" w:lineRule="auto"/>
      </w:pPr>
      <w:r w:rsidRPr="00D745DF">
        <w:t>==Afschermen van gegevens (optioneel)==</w:t>
      </w:r>
    </w:p>
    <w:p w:rsidRPr="0012565E" w:rsidR="00D745DF" w:rsidP="00D745DF" w:rsidRDefault="00D745DF" w14:paraId="3190BAC7" w14:textId="77777777">
      <w:pPr>
        <w:spacing w:after="0" w:line="240" w:lineRule="auto"/>
        <w:rPr>
          <w:lang w:val="en-GB"/>
        </w:rPr>
      </w:pPr>
      <w:r w:rsidRPr="0012565E">
        <w:rPr>
          <w:lang w:val="en-GB"/>
        </w:rPr>
        <w:t>=Referenties=</w:t>
      </w:r>
    </w:p>
    <w:p w:rsidRPr="0012565E" w:rsidR="00D745DF" w:rsidP="00D745DF" w:rsidRDefault="00D745DF" w14:paraId="185A27F5" w14:textId="77777777">
      <w:pPr>
        <w:spacing w:after="0" w:line="240" w:lineRule="auto"/>
        <w:rPr>
          <w:lang w:val="en-GB"/>
        </w:rPr>
      </w:pPr>
      <w:r w:rsidRPr="0012565E">
        <w:rPr>
          <w:lang w:val="en-GB"/>
        </w:rPr>
        <w:t>=Release notes=</w:t>
      </w:r>
    </w:p>
    <w:p w:rsidRPr="0012565E" w:rsidR="00D745DF" w:rsidP="00D745DF" w:rsidRDefault="00D745DF" w14:paraId="55BB964E" w14:textId="77777777">
      <w:pPr>
        <w:spacing w:after="0" w:line="240" w:lineRule="auto"/>
        <w:rPr>
          <w:lang w:val="en-GB"/>
        </w:rPr>
      </w:pPr>
      <w:r w:rsidRPr="0012565E">
        <w:rPr>
          <w:lang w:val="en-GB"/>
        </w:rPr>
        <w:t>=Wiki-paginahistorie=</w:t>
      </w:r>
    </w:p>
    <w:p w:rsidRPr="0012565E" w:rsidR="00D745DF" w:rsidP="00D745DF" w:rsidRDefault="00D745DF" w14:paraId="1881FFF0" w14:textId="77777777">
      <w:pPr>
        <w:spacing w:after="0" w:line="240" w:lineRule="auto"/>
        <w:rPr>
          <w:lang w:val="en-GB"/>
        </w:rPr>
      </w:pPr>
    </w:p>
    <w:p w:rsidRPr="0012565E" w:rsidR="00D745DF" w:rsidP="00D745DF" w:rsidRDefault="00D745DF" w14:paraId="4E44463F" w14:textId="77777777">
      <w:pPr>
        <w:spacing w:after="0" w:line="240" w:lineRule="auto"/>
        <w:rPr>
          <w:lang w:val="en-GB"/>
        </w:rPr>
      </w:pPr>
    </w:p>
    <w:p w:rsidRPr="0012565E" w:rsidR="00D745DF" w:rsidP="00D745DF" w:rsidRDefault="00D745DF" w14:paraId="2C47B13C" w14:textId="77777777">
      <w:pPr>
        <w:spacing w:after="0" w:line="240" w:lineRule="auto"/>
        <w:rPr>
          <w:lang w:val="en-GB"/>
        </w:rPr>
      </w:pPr>
    </w:p>
    <w:p w:rsidRPr="0012565E" w:rsidR="00D745DF" w:rsidP="00D745DF" w:rsidRDefault="00D745DF" w14:paraId="5567162C" w14:textId="77777777">
      <w:pPr>
        <w:spacing w:after="0" w:line="240" w:lineRule="auto"/>
        <w:rPr>
          <w:lang w:val="en-GB"/>
        </w:rPr>
      </w:pPr>
    </w:p>
    <w:p w:rsidRPr="0012565E" w:rsidR="00D745DF" w:rsidP="00D745DF" w:rsidRDefault="00D745DF" w14:paraId="6ECA8BD8" w14:textId="77777777">
      <w:pPr>
        <w:keepNext/>
        <w:keepLines/>
        <w:spacing w:before="240" w:after="0" w:line="240" w:lineRule="auto"/>
        <w:outlineLvl w:val="0"/>
        <w:rPr>
          <w:rFonts w:asciiTheme="majorHAnsi" w:hAnsiTheme="majorHAnsi" w:eastAsiaTheme="majorEastAsia" w:cstheme="majorBidi"/>
          <w:color w:val="2F5496" w:themeColor="accent1" w:themeShade="BF"/>
          <w:sz w:val="32"/>
          <w:szCs w:val="32"/>
          <w:lang w:val="en-GB"/>
        </w:rPr>
      </w:pPr>
      <w:r w:rsidRPr="0012565E">
        <w:rPr>
          <w:rFonts w:asciiTheme="majorHAnsi" w:hAnsiTheme="majorHAnsi" w:eastAsiaTheme="majorEastAsia" w:cstheme="majorBidi"/>
          <w:color w:val="2F5496" w:themeColor="accent1" w:themeShade="BF"/>
          <w:sz w:val="32"/>
          <w:szCs w:val="32"/>
          <w:lang w:val="en-GB"/>
        </w:rPr>
        <w:t>Banners</w:t>
      </w:r>
    </w:p>
    <w:p w:rsidRPr="0012565E" w:rsidR="00D745DF" w:rsidP="00D745DF" w:rsidRDefault="00D745DF" w14:paraId="6B63D2F4" w14:textId="77777777">
      <w:pPr>
        <w:keepNext/>
        <w:keepLines/>
        <w:spacing w:before="40" w:after="0" w:line="240" w:lineRule="auto"/>
        <w:outlineLvl w:val="1"/>
        <w:rPr>
          <w:rFonts w:asciiTheme="majorHAnsi" w:hAnsiTheme="majorHAnsi" w:eastAsiaTheme="majorEastAsia" w:cstheme="majorBidi"/>
          <w:color w:val="2F5496" w:themeColor="accent1" w:themeShade="BF"/>
          <w:sz w:val="26"/>
          <w:szCs w:val="26"/>
          <w:lang w:val="en-GB"/>
        </w:rPr>
      </w:pPr>
      <w:r w:rsidRPr="0012565E">
        <w:rPr>
          <w:rFonts w:asciiTheme="majorHAnsi" w:hAnsiTheme="majorHAnsi" w:eastAsiaTheme="majorEastAsia" w:cstheme="majorBidi"/>
          <w:color w:val="2F5496" w:themeColor="accent1" w:themeShade="BF"/>
          <w:sz w:val="26"/>
          <w:szCs w:val="26"/>
          <w:lang w:val="en-GB"/>
        </w:rPr>
        <w:t xml:space="preserve">Wiki </w:t>
      </w:r>
      <w:proofErr w:type="spellStart"/>
      <w:r w:rsidRPr="0012565E">
        <w:rPr>
          <w:rFonts w:asciiTheme="majorHAnsi" w:hAnsiTheme="majorHAnsi" w:eastAsiaTheme="majorEastAsia" w:cstheme="majorBidi"/>
          <w:color w:val="2F5496" w:themeColor="accent1" w:themeShade="BF"/>
          <w:sz w:val="26"/>
          <w:szCs w:val="26"/>
          <w:lang w:val="en-GB"/>
        </w:rPr>
        <w:t>pagina</w:t>
      </w:r>
      <w:proofErr w:type="spellEnd"/>
      <w:r w:rsidRPr="0012565E">
        <w:rPr>
          <w:rFonts w:asciiTheme="majorHAnsi" w:hAnsiTheme="majorHAnsi" w:eastAsiaTheme="majorEastAsia" w:cstheme="majorBidi"/>
          <w:color w:val="2F5496" w:themeColor="accent1" w:themeShade="BF"/>
          <w:sz w:val="26"/>
          <w:szCs w:val="26"/>
          <w:lang w:val="en-GB"/>
        </w:rPr>
        <w:t xml:space="preserve"> ‘under construction’ </w:t>
      </w:r>
    </w:p>
    <w:p w:rsidRPr="0012565E" w:rsidR="00D745DF" w:rsidP="00D745DF" w:rsidRDefault="00D745DF" w14:paraId="6FA0D3A6" w14:textId="77777777">
      <w:pPr>
        <w:spacing w:after="0" w:line="240" w:lineRule="auto"/>
        <w:rPr>
          <w:lang w:val="en-GB"/>
        </w:rPr>
      </w:pPr>
      <w:r w:rsidRPr="0012565E">
        <w:rPr>
          <w:lang w:val="en-GB"/>
        </w:rPr>
        <w:t>{{underconstruction}}</w:t>
      </w:r>
    </w:p>
    <w:p w:rsidRPr="0012565E" w:rsidR="00D745DF" w:rsidP="00D745DF" w:rsidRDefault="00D745DF" w14:paraId="07E46EA2" w14:textId="77777777">
      <w:pPr>
        <w:spacing w:after="0" w:line="240" w:lineRule="auto"/>
        <w:rPr>
          <w:lang w:val="en-GB"/>
        </w:rPr>
      </w:pPr>
    </w:p>
    <w:p w:rsidRPr="00D745DF" w:rsidR="00D745DF" w:rsidP="00D745DF" w:rsidRDefault="00D745DF" w14:paraId="617502E8" w14:textId="77777777">
      <w:pPr>
        <w:keepNext/>
        <w:keepLines/>
        <w:spacing w:before="40" w:after="0" w:line="240" w:lineRule="auto"/>
        <w:outlineLvl w:val="1"/>
        <w:rPr>
          <w:rFonts w:asciiTheme="majorHAnsi" w:hAnsiTheme="majorHAnsi" w:eastAsiaTheme="majorEastAsia" w:cstheme="majorBidi"/>
          <w:color w:val="2F5496" w:themeColor="accent1" w:themeShade="BF"/>
          <w:sz w:val="26"/>
          <w:szCs w:val="26"/>
        </w:rPr>
      </w:pPr>
      <w:r w:rsidRPr="00D745DF">
        <w:rPr>
          <w:rFonts w:asciiTheme="majorHAnsi" w:hAnsiTheme="majorHAnsi" w:eastAsiaTheme="majorEastAsia" w:cstheme="majorBidi"/>
          <w:color w:val="2F5496" w:themeColor="accent1" w:themeShade="BF"/>
          <w:sz w:val="26"/>
          <w:szCs w:val="26"/>
        </w:rPr>
        <w:t>Use case nog in ontwikkeling en nog niet geschikt voor gebruik</w:t>
      </w:r>
    </w:p>
    <w:p w:rsidRPr="00D745DF" w:rsidR="00D745DF" w:rsidP="00D745DF" w:rsidRDefault="00D745DF" w14:paraId="60FD781D" w14:textId="77777777">
      <w:pPr>
        <w:spacing w:after="0" w:line="240" w:lineRule="auto"/>
      </w:pPr>
      <w:r w:rsidRPr="00D745DF">
        <w:t>{{</w:t>
      </w:r>
      <w:proofErr w:type="spellStart"/>
      <w:r w:rsidRPr="00D745DF">
        <w:t>IssueBox|De</w:t>
      </w:r>
      <w:proofErr w:type="spellEnd"/>
      <w:r w:rsidRPr="00D745DF">
        <w:t xml:space="preserve"> Use case is nog in ontwikkeling en nog niet geschikt voor gebruik!}}</w:t>
      </w:r>
    </w:p>
    <w:p w:rsidRPr="008E3762" w:rsidR="008419FA" w:rsidP="008E3762" w:rsidRDefault="008419FA" w14:paraId="1D7F033F" w14:textId="77777777"/>
    <w:sectPr w:rsidRPr="008E3762" w:rsidR="008419FA">
      <w:footerReference w:type="default" r:id="rId17"/>
      <w:pgSz w:w="11906" w:h="16838" w:orient="portrait"/>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E103D" w:rsidP="006911F5" w:rsidRDefault="005E103D" w14:paraId="3D85172C" w14:textId="77777777">
      <w:pPr>
        <w:spacing w:after="0" w:line="240" w:lineRule="auto"/>
      </w:pPr>
      <w:r>
        <w:separator/>
      </w:r>
    </w:p>
  </w:endnote>
  <w:endnote w:type="continuationSeparator" w:id="0">
    <w:p w:rsidR="005E103D" w:rsidP="006911F5" w:rsidRDefault="005E103D" w14:paraId="0D6281FB" w14:textId="77777777">
      <w:pPr>
        <w:spacing w:after="0" w:line="240" w:lineRule="auto"/>
      </w:pPr>
      <w:r>
        <w:continuationSeparator/>
      </w:r>
    </w:p>
  </w:endnote>
  <w:endnote w:type="continuationNotice" w:id="1">
    <w:p w:rsidR="005E103D" w:rsidRDefault="005E103D" w14:paraId="712623F1"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p14">
  <w:sdt>
    <w:sdtPr>
      <w:id w:val="1713689598"/>
      <w:docPartObj>
        <w:docPartGallery w:val="Page Numbers (Bottom of Page)"/>
        <w:docPartUnique/>
      </w:docPartObj>
    </w:sdtPr>
    <w:sdtContent>
      <w:p w:rsidR="006911F5" w:rsidRDefault="006911F5" w14:paraId="70B1CA39" w14:textId="034CC447">
        <w:pPr>
          <w:pStyle w:val="Voettekst"/>
        </w:pPr>
        <w:r>
          <w:rPr>
            <w:noProof/>
          </w:rPr>
          <mc:AlternateContent>
            <mc:Choice Requires="wps">
              <w:drawing>
                <wp:anchor distT="0" distB="0" distL="114300" distR="114300" simplePos="0" relativeHeight="251658240" behindDoc="0" locked="0" layoutInCell="1" allowOverlap="1" wp14:anchorId="4D7CBAC9" wp14:editId="62167272">
                  <wp:simplePos x="0" y="0"/>
                  <wp:positionH relativeFrom="rightMargin">
                    <wp:align>center</wp:align>
                  </wp:positionH>
                  <wp:positionV relativeFrom="bottomMargin">
                    <wp:align>center</wp:align>
                  </wp:positionV>
                  <wp:extent cx="565785" cy="191770"/>
                  <wp:effectExtent l="0" t="0" r="0" b="0"/>
                  <wp:wrapNone/>
                  <wp:docPr id="1"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6911F5" w:rsidRDefault="006911F5" w14:paraId="451697BF" w14:textId="77777777">
                              <w:pPr>
                                <w:pBdr>
                                  <w:top w:val="single" w:color="7F7F7F" w:themeColor="background1" w:themeShade="7F" w:sz="4" w:space="1"/>
                                </w:pBdr>
                                <w:jc w:val="center"/>
                                <w:rPr>
                                  <w:color w:val="ED7D31" w:themeColor="accent2"/>
                                </w:rPr>
                              </w:pPr>
                              <w:r>
                                <w:fldChar w:fldCharType="begin"/>
                              </w:r>
                              <w:r>
                                <w:instrText>PAGE   \* MERGEFORMAT</w:instrText>
                              </w:r>
                              <w:r>
                                <w:fldChar w:fldCharType="separate"/>
                              </w:r>
                              <w:r>
                                <w:rPr>
                                  <w:color w:val="ED7D31" w:themeColor="accent2"/>
                                </w:rPr>
                                <w:t>2</w:t>
                              </w:r>
                              <w:r>
                                <w:rPr>
                                  <w:color w:val="ED7D31"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arto="http://schemas.microsoft.com/office/word/2006/arto" xmlns:a14="http://schemas.microsoft.com/office/drawing/2010/main" xmlns:a="http://schemas.openxmlformats.org/drawingml/2006/main">
              <w:pict w14:anchorId="7974A37E">
                <v:rect id="Rechthoek 1"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spid="_x0000_s1026" filled="f" fillcolor="#c0504d" stroked="f" strokecolor="#5c83b4" strokeweight="2.25pt" w14:anchorId="4D7CBA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">
                  <v:textbox inset=",0,,0">
                    <w:txbxContent>
                      <w:p w:rsidR="006911F5" w:rsidRDefault="006911F5" w14:paraId="0EB546F9" w14:textId="77777777">
                        <w:pPr>
                          <w:pBdr>
                            <w:top w:val="single" w:color="7F7F7F" w:themeColor="background1" w:themeShade="7F" w:sz="4" w:space="1"/>
                          </w:pBdr>
                          <w:jc w:val="center"/>
                          <w:rPr>
                            <w:color w:val="ED7D31" w:themeColor="accent2"/>
                          </w:rPr>
                        </w:pPr>
                        <w:r>
                          <w:fldChar w:fldCharType="begin"/>
                        </w:r>
                        <w:r>
                          <w:instrText>PAGE   \* MERGEFORMAT</w:instrText>
                        </w:r>
                        <w:r>
                          <w:fldChar w:fldCharType="separate"/>
                        </w:r>
                        <w:r>
                          <w:rPr>
                            <w:color w:val="ED7D31" w:themeColor="accent2"/>
                          </w:rPr>
                          <w:t>2</w:t>
                        </w:r>
                        <w:r>
                          <w:rPr>
                            <w:color w:val="ED7D31"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E103D" w:rsidP="006911F5" w:rsidRDefault="005E103D" w14:paraId="273584C0" w14:textId="77777777">
      <w:pPr>
        <w:spacing w:after="0" w:line="240" w:lineRule="auto"/>
      </w:pPr>
      <w:r>
        <w:separator/>
      </w:r>
    </w:p>
  </w:footnote>
  <w:footnote w:type="continuationSeparator" w:id="0">
    <w:p w:rsidR="005E103D" w:rsidP="006911F5" w:rsidRDefault="005E103D" w14:paraId="6DA86149" w14:textId="77777777">
      <w:pPr>
        <w:spacing w:after="0" w:line="240" w:lineRule="auto"/>
      </w:pPr>
      <w:r>
        <w:continuationSeparator/>
      </w:r>
    </w:p>
  </w:footnote>
  <w:footnote w:type="continuationNotice" w:id="1">
    <w:p w:rsidR="005E103D" w:rsidRDefault="005E103D" w14:paraId="450A4975"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21D73"/>
    <w:multiLevelType w:val="hybridMultilevel"/>
    <w:tmpl w:val="ED60311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15:restartNumberingAfterBreak="0">
    <w:nsid w:val="1AE038AB"/>
    <w:multiLevelType w:val="hybridMultilevel"/>
    <w:tmpl w:val="6A48C34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 w15:restartNumberingAfterBreak="0">
    <w:nsid w:val="1B221DA2"/>
    <w:multiLevelType w:val="hybridMultilevel"/>
    <w:tmpl w:val="061A8E7C"/>
    <w:lvl w:ilvl="0" w:tplc="BC6AD40A">
      <w:numFmt w:val="bullet"/>
      <w:lvlText w:val=""/>
      <w:lvlJc w:val="left"/>
      <w:pPr>
        <w:ind w:left="720" w:hanging="360"/>
      </w:pPr>
      <w:rPr>
        <w:rFonts w:hint="default" w:ascii="Wingdings" w:hAnsi="Wingdings" w:eastAsiaTheme="minorHAnsi" w:cstheme="minorBidi"/>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 w15:restartNumberingAfterBreak="0">
    <w:nsid w:val="200C29E3"/>
    <w:multiLevelType w:val="multilevel"/>
    <w:tmpl w:val="EF60FAAE"/>
    <w:lvl w:ilvl="0">
      <w:start w:val="1"/>
      <w:numFmt w:val="decimal"/>
      <w:lvlText w:val="%1."/>
      <w:lvlJc w:val="left"/>
      <w:pPr>
        <w:ind w:left="710" w:hanging="710"/>
      </w:pPr>
      <w:rPr>
        <w:rFonts w:hint="default"/>
      </w:rPr>
    </w:lvl>
    <w:lvl w:ilvl="1">
      <w:start w:val="2"/>
      <w:numFmt w:val="decimal"/>
      <w:lvlText w:val="%1.%2"/>
      <w:lvlJc w:val="left"/>
      <w:pPr>
        <w:ind w:left="705" w:hanging="705"/>
      </w:pPr>
    </w:lvl>
    <w:lvl w:ilvl="2">
      <w:start w:val="2"/>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 w15:restartNumberingAfterBreak="0">
    <w:nsid w:val="44D03272"/>
    <w:multiLevelType w:val="hybridMultilevel"/>
    <w:tmpl w:val="FFFFFFFF"/>
    <w:lvl w:ilvl="0" w:tplc="00562DB6">
      <w:start w:val="1"/>
      <w:numFmt w:val="bullet"/>
      <w:lvlText w:val=""/>
      <w:lvlJc w:val="left"/>
      <w:pPr>
        <w:ind w:left="720" w:hanging="360"/>
      </w:pPr>
      <w:rPr>
        <w:rFonts w:hint="default" w:ascii="Symbol" w:hAnsi="Symbol"/>
      </w:rPr>
    </w:lvl>
    <w:lvl w:ilvl="1" w:tplc="F97CD026">
      <w:start w:val="1"/>
      <w:numFmt w:val="bullet"/>
      <w:lvlText w:val="o"/>
      <w:lvlJc w:val="left"/>
      <w:pPr>
        <w:ind w:left="1440" w:hanging="360"/>
      </w:pPr>
      <w:rPr>
        <w:rFonts w:hint="default" w:ascii="Courier New" w:hAnsi="Courier New"/>
      </w:rPr>
    </w:lvl>
    <w:lvl w:ilvl="2" w:tplc="FCF2945E">
      <w:start w:val="1"/>
      <w:numFmt w:val="bullet"/>
      <w:lvlText w:val=""/>
      <w:lvlJc w:val="left"/>
      <w:pPr>
        <w:ind w:left="2160" w:hanging="360"/>
      </w:pPr>
      <w:rPr>
        <w:rFonts w:hint="default" w:ascii="Wingdings" w:hAnsi="Wingdings"/>
      </w:rPr>
    </w:lvl>
    <w:lvl w:ilvl="3" w:tplc="7E6EE366">
      <w:start w:val="1"/>
      <w:numFmt w:val="bullet"/>
      <w:lvlText w:val=""/>
      <w:lvlJc w:val="left"/>
      <w:pPr>
        <w:ind w:left="2880" w:hanging="360"/>
      </w:pPr>
      <w:rPr>
        <w:rFonts w:hint="default" w:ascii="Symbol" w:hAnsi="Symbol"/>
      </w:rPr>
    </w:lvl>
    <w:lvl w:ilvl="4" w:tplc="41D2785A">
      <w:start w:val="1"/>
      <w:numFmt w:val="bullet"/>
      <w:lvlText w:val="o"/>
      <w:lvlJc w:val="left"/>
      <w:pPr>
        <w:ind w:left="3600" w:hanging="360"/>
      </w:pPr>
      <w:rPr>
        <w:rFonts w:hint="default" w:ascii="Courier New" w:hAnsi="Courier New"/>
      </w:rPr>
    </w:lvl>
    <w:lvl w:ilvl="5" w:tplc="77D495C2">
      <w:start w:val="1"/>
      <w:numFmt w:val="bullet"/>
      <w:lvlText w:val=""/>
      <w:lvlJc w:val="left"/>
      <w:pPr>
        <w:ind w:left="4320" w:hanging="360"/>
      </w:pPr>
      <w:rPr>
        <w:rFonts w:hint="default" w:ascii="Wingdings" w:hAnsi="Wingdings"/>
      </w:rPr>
    </w:lvl>
    <w:lvl w:ilvl="6" w:tplc="C59460EC">
      <w:start w:val="1"/>
      <w:numFmt w:val="bullet"/>
      <w:lvlText w:val=""/>
      <w:lvlJc w:val="left"/>
      <w:pPr>
        <w:ind w:left="5040" w:hanging="360"/>
      </w:pPr>
      <w:rPr>
        <w:rFonts w:hint="default" w:ascii="Symbol" w:hAnsi="Symbol"/>
      </w:rPr>
    </w:lvl>
    <w:lvl w:ilvl="7" w:tplc="BF7EC16C">
      <w:start w:val="1"/>
      <w:numFmt w:val="bullet"/>
      <w:lvlText w:val="o"/>
      <w:lvlJc w:val="left"/>
      <w:pPr>
        <w:ind w:left="5760" w:hanging="360"/>
      </w:pPr>
      <w:rPr>
        <w:rFonts w:hint="default" w:ascii="Courier New" w:hAnsi="Courier New"/>
      </w:rPr>
    </w:lvl>
    <w:lvl w:ilvl="8" w:tplc="EAD47210">
      <w:start w:val="1"/>
      <w:numFmt w:val="bullet"/>
      <w:lvlText w:val=""/>
      <w:lvlJc w:val="left"/>
      <w:pPr>
        <w:ind w:left="6480" w:hanging="360"/>
      </w:pPr>
      <w:rPr>
        <w:rFonts w:hint="default" w:ascii="Wingdings" w:hAnsi="Wingdings"/>
      </w:rPr>
    </w:lvl>
  </w:abstractNum>
  <w:abstractNum w:abstractNumId="5" w15:restartNumberingAfterBreak="0">
    <w:nsid w:val="57C67DD9"/>
    <w:multiLevelType w:val="hybridMultilevel"/>
    <w:tmpl w:val="62D2AB42"/>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6" w15:restartNumberingAfterBreak="0">
    <w:nsid w:val="7B0D77E9"/>
    <w:multiLevelType w:val="hybridMultilevel"/>
    <w:tmpl w:val="E69217C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num w:numId="1">
    <w:abstractNumId w:val="4"/>
  </w:num>
  <w:num w:numId="2">
    <w:abstractNumId w:val="0"/>
  </w:num>
  <w:num w:numId="3">
    <w:abstractNumId w:val="5"/>
  </w:num>
  <w:num w:numId="4">
    <w:abstractNumId w:val="1"/>
  </w:num>
  <w:num w:numId="5">
    <w:abstractNumId w:val="6"/>
  </w:num>
  <w:num w:numId="6">
    <w:abstractNumId w:val="3"/>
  </w:num>
  <w:num w:numId="7">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trackRevisions w:val="false"/>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F62"/>
    <w:rsid w:val="00000B70"/>
    <w:rsid w:val="00007AFC"/>
    <w:rsid w:val="0001124B"/>
    <w:rsid w:val="00012551"/>
    <w:rsid w:val="000138B2"/>
    <w:rsid w:val="00013A96"/>
    <w:rsid w:val="00013FE8"/>
    <w:rsid w:val="00015C29"/>
    <w:rsid w:val="00015C70"/>
    <w:rsid w:val="00021EC5"/>
    <w:rsid w:val="00025D5F"/>
    <w:rsid w:val="000301CA"/>
    <w:rsid w:val="000371EC"/>
    <w:rsid w:val="000373EE"/>
    <w:rsid w:val="000379BC"/>
    <w:rsid w:val="000414FF"/>
    <w:rsid w:val="00042F23"/>
    <w:rsid w:val="000446EB"/>
    <w:rsid w:val="0005030F"/>
    <w:rsid w:val="00051106"/>
    <w:rsid w:val="000525FA"/>
    <w:rsid w:val="000529BC"/>
    <w:rsid w:val="0005670A"/>
    <w:rsid w:val="00056BA6"/>
    <w:rsid w:val="00057457"/>
    <w:rsid w:val="000642BE"/>
    <w:rsid w:val="00065B58"/>
    <w:rsid w:val="000674BF"/>
    <w:rsid w:val="0007104E"/>
    <w:rsid w:val="00071E67"/>
    <w:rsid w:val="00081909"/>
    <w:rsid w:val="000830BB"/>
    <w:rsid w:val="0008483B"/>
    <w:rsid w:val="00085AF7"/>
    <w:rsid w:val="00087661"/>
    <w:rsid w:val="000914EB"/>
    <w:rsid w:val="000926E3"/>
    <w:rsid w:val="00092B29"/>
    <w:rsid w:val="000A10BA"/>
    <w:rsid w:val="000A1616"/>
    <w:rsid w:val="000A2C43"/>
    <w:rsid w:val="000A62A4"/>
    <w:rsid w:val="000A7F08"/>
    <w:rsid w:val="000B22B4"/>
    <w:rsid w:val="000B7CB6"/>
    <w:rsid w:val="000C10DB"/>
    <w:rsid w:val="000C2207"/>
    <w:rsid w:val="000C4764"/>
    <w:rsid w:val="000D2D8B"/>
    <w:rsid w:val="000D55A4"/>
    <w:rsid w:val="000E089F"/>
    <w:rsid w:val="000E10E1"/>
    <w:rsid w:val="000E1D10"/>
    <w:rsid w:val="000E4091"/>
    <w:rsid w:val="000E5F0D"/>
    <w:rsid w:val="000F1C20"/>
    <w:rsid w:val="000F21D3"/>
    <w:rsid w:val="000F2EBA"/>
    <w:rsid w:val="000F3691"/>
    <w:rsid w:val="000F617B"/>
    <w:rsid w:val="000F7B84"/>
    <w:rsid w:val="000F7F12"/>
    <w:rsid w:val="001054A8"/>
    <w:rsid w:val="00112643"/>
    <w:rsid w:val="0011387A"/>
    <w:rsid w:val="001141A6"/>
    <w:rsid w:val="0011529A"/>
    <w:rsid w:val="00124B18"/>
    <w:rsid w:val="0012565E"/>
    <w:rsid w:val="0013009D"/>
    <w:rsid w:val="00131AD5"/>
    <w:rsid w:val="00133EA4"/>
    <w:rsid w:val="00133EAD"/>
    <w:rsid w:val="00134A81"/>
    <w:rsid w:val="00137BE6"/>
    <w:rsid w:val="00144CF2"/>
    <w:rsid w:val="001474AB"/>
    <w:rsid w:val="00150F86"/>
    <w:rsid w:val="0015107E"/>
    <w:rsid w:val="00151DD3"/>
    <w:rsid w:val="001576E5"/>
    <w:rsid w:val="001660E8"/>
    <w:rsid w:val="00170A07"/>
    <w:rsid w:val="00170BBF"/>
    <w:rsid w:val="00172D38"/>
    <w:rsid w:val="0017412C"/>
    <w:rsid w:val="00181079"/>
    <w:rsid w:val="00184E3A"/>
    <w:rsid w:val="001853DC"/>
    <w:rsid w:val="0018676F"/>
    <w:rsid w:val="001867AC"/>
    <w:rsid w:val="00191F83"/>
    <w:rsid w:val="00194ADC"/>
    <w:rsid w:val="001978B6"/>
    <w:rsid w:val="001A1CD4"/>
    <w:rsid w:val="001A2B63"/>
    <w:rsid w:val="001A3BB3"/>
    <w:rsid w:val="001A68A9"/>
    <w:rsid w:val="001A6D5F"/>
    <w:rsid w:val="001A7FAD"/>
    <w:rsid w:val="001B3224"/>
    <w:rsid w:val="001B41BF"/>
    <w:rsid w:val="001B4A8A"/>
    <w:rsid w:val="001C252A"/>
    <w:rsid w:val="001C290E"/>
    <w:rsid w:val="001C3461"/>
    <w:rsid w:val="001C417C"/>
    <w:rsid w:val="001C7923"/>
    <w:rsid w:val="001C7DCA"/>
    <w:rsid w:val="001D01D6"/>
    <w:rsid w:val="001D1A98"/>
    <w:rsid w:val="001E195E"/>
    <w:rsid w:val="001E3173"/>
    <w:rsid w:val="001F2001"/>
    <w:rsid w:val="001F3938"/>
    <w:rsid w:val="00201931"/>
    <w:rsid w:val="00206733"/>
    <w:rsid w:val="00207A69"/>
    <w:rsid w:val="00212E02"/>
    <w:rsid w:val="00214EAB"/>
    <w:rsid w:val="0022273B"/>
    <w:rsid w:val="00225A4A"/>
    <w:rsid w:val="00226977"/>
    <w:rsid w:val="00231082"/>
    <w:rsid w:val="00231BED"/>
    <w:rsid w:val="00233AB8"/>
    <w:rsid w:val="0023427A"/>
    <w:rsid w:val="002418EE"/>
    <w:rsid w:val="00244F18"/>
    <w:rsid w:val="0024615A"/>
    <w:rsid w:val="002557DD"/>
    <w:rsid w:val="00260CC9"/>
    <w:rsid w:val="00260F3A"/>
    <w:rsid w:val="00271EFF"/>
    <w:rsid w:val="002750E8"/>
    <w:rsid w:val="00275356"/>
    <w:rsid w:val="00276A1D"/>
    <w:rsid w:val="0028516F"/>
    <w:rsid w:val="00285768"/>
    <w:rsid w:val="00285821"/>
    <w:rsid w:val="002926A4"/>
    <w:rsid w:val="002938CB"/>
    <w:rsid w:val="00295427"/>
    <w:rsid w:val="00295FE0"/>
    <w:rsid w:val="00296CAC"/>
    <w:rsid w:val="002A0984"/>
    <w:rsid w:val="002A0A69"/>
    <w:rsid w:val="002A10BE"/>
    <w:rsid w:val="002A2080"/>
    <w:rsid w:val="002A46C0"/>
    <w:rsid w:val="002A65D0"/>
    <w:rsid w:val="002B10B7"/>
    <w:rsid w:val="002C1559"/>
    <w:rsid w:val="002C2528"/>
    <w:rsid w:val="002C6013"/>
    <w:rsid w:val="002D2D43"/>
    <w:rsid w:val="002D2D65"/>
    <w:rsid w:val="002D606A"/>
    <w:rsid w:val="002E1273"/>
    <w:rsid w:val="002E3E25"/>
    <w:rsid w:val="002E3F5A"/>
    <w:rsid w:val="002F0546"/>
    <w:rsid w:val="002F0CC9"/>
    <w:rsid w:val="002F1C1A"/>
    <w:rsid w:val="002F677A"/>
    <w:rsid w:val="002F7292"/>
    <w:rsid w:val="002F7B22"/>
    <w:rsid w:val="002F7C65"/>
    <w:rsid w:val="00303142"/>
    <w:rsid w:val="0030517A"/>
    <w:rsid w:val="003054B7"/>
    <w:rsid w:val="00313CCC"/>
    <w:rsid w:val="00314D98"/>
    <w:rsid w:val="00316A34"/>
    <w:rsid w:val="003178DC"/>
    <w:rsid w:val="00321F2A"/>
    <w:rsid w:val="0032318D"/>
    <w:rsid w:val="003268F7"/>
    <w:rsid w:val="00335A27"/>
    <w:rsid w:val="00335DCE"/>
    <w:rsid w:val="00341423"/>
    <w:rsid w:val="00343EF1"/>
    <w:rsid w:val="00345F8F"/>
    <w:rsid w:val="00345FD4"/>
    <w:rsid w:val="00347FAB"/>
    <w:rsid w:val="0035124B"/>
    <w:rsid w:val="0035325C"/>
    <w:rsid w:val="0035623C"/>
    <w:rsid w:val="00360A0D"/>
    <w:rsid w:val="00362F52"/>
    <w:rsid w:val="0036303D"/>
    <w:rsid w:val="00364067"/>
    <w:rsid w:val="00370351"/>
    <w:rsid w:val="0037119C"/>
    <w:rsid w:val="00371C5C"/>
    <w:rsid w:val="003854BF"/>
    <w:rsid w:val="00385D72"/>
    <w:rsid w:val="00387C2B"/>
    <w:rsid w:val="00391EC0"/>
    <w:rsid w:val="00394379"/>
    <w:rsid w:val="00397781"/>
    <w:rsid w:val="003A7142"/>
    <w:rsid w:val="003A781C"/>
    <w:rsid w:val="003B01B2"/>
    <w:rsid w:val="003B6572"/>
    <w:rsid w:val="003C7968"/>
    <w:rsid w:val="003D120F"/>
    <w:rsid w:val="003D3BD4"/>
    <w:rsid w:val="003D4F3D"/>
    <w:rsid w:val="003D5970"/>
    <w:rsid w:val="003D75FE"/>
    <w:rsid w:val="003E55DD"/>
    <w:rsid w:val="003F0819"/>
    <w:rsid w:val="003F120C"/>
    <w:rsid w:val="003F5594"/>
    <w:rsid w:val="00400A20"/>
    <w:rsid w:val="00416040"/>
    <w:rsid w:val="00425C4A"/>
    <w:rsid w:val="004274F2"/>
    <w:rsid w:val="00431795"/>
    <w:rsid w:val="00432829"/>
    <w:rsid w:val="00435136"/>
    <w:rsid w:val="00441E6B"/>
    <w:rsid w:val="00442D12"/>
    <w:rsid w:val="004438A7"/>
    <w:rsid w:val="00444278"/>
    <w:rsid w:val="0044526F"/>
    <w:rsid w:val="00451480"/>
    <w:rsid w:val="00465652"/>
    <w:rsid w:val="00465ECD"/>
    <w:rsid w:val="00466722"/>
    <w:rsid w:val="00467B1F"/>
    <w:rsid w:val="004709C4"/>
    <w:rsid w:val="0047200B"/>
    <w:rsid w:val="0047409C"/>
    <w:rsid w:val="004742D0"/>
    <w:rsid w:val="004749B4"/>
    <w:rsid w:val="00475057"/>
    <w:rsid w:val="004803BF"/>
    <w:rsid w:val="00480E39"/>
    <w:rsid w:val="00481E1B"/>
    <w:rsid w:val="0048378B"/>
    <w:rsid w:val="0048F4E5"/>
    <w:rsid w:val="00496CDC"/>
    <w:rsid w:val="00496EDC"/>
    <w:rsid w:val="004A2CA1"/>
    <w:rsid w:val="004A38DC"/>
    <w:rsid w:val="004A64B8"/>
    <w:rsid w:val="004A6EBD"/>
    <w:rsid w:val="004A78F0"/>
    <w:rsid w:val="004B1326"/>
    <w:rsid w:val="004B134F"/>
    <w:rsid w:val="004B2DB8"/>
    <w:rsid w:val="004B51BE"/>
    <w:rsid w:val="004B5437"/>
    <w:rsid w:val="004B6AD5"/>
    <w:rsid w:val="004C363E"/>
    <w:rsid w:val="004C4892"/>
    <w:rsid w:val="004C489B"/>
    <w:rsid w:val="004C698C"/>
    <w:rsid w:val="004D6860"/>
    <w:rsid w:val="004D72B7"/>
    <w:rsid w:val="004E16D2"/>
    <w:rsid w:val="004F0CB9"/>
    <w:rsid w:val="004F30C4"/>
    <w:rsid w:val="004F3AD5"/>
    <w:rsid w:val="004F6A14"/>
    <w:rsid w:val="00501A41"/>
    <w:rsid w:val="00506754"/>
    <w:rsid w:val="005111DD"/>
    <w:rsid w:val="005137AD"/>
    <w:rsid w:val="0051381D"/>
    <w:rsid w:val="005156BC"/>
    <w:rsid w:val="00516312"/>
    <w:rsid w:val="00523605"/>
    <w:rsid w:val="0052456C"/>
    <w:rsid w:val="00524A1D"/>
    <w:rsid w:val="00525668"/>
    <w:rsid w:val="00526B74"/>
    <w:rsid w:val="0053173F"/>
    <w:rsid w:val="00536769"/>
    <w:rsid w:val="00540D21"/>
    <w:rsid w:val="00543028"/>
    <w:rsid w:val="0054442C"/>
    <w:rsid w:val="00546794"/>
    <w:rsid w:val="005537AD"/>
    <w:rsid w:val="00555514"/>
    <w:rsid w:val="00560BA7"/>
    <w:rsid w:val="0056558F"/>
    <w:rsid w:val="00572383"/>
    <w:rsid w:val="005725FA"/>
    <w:rsid w:val="00574616"/>
    <w:rsid w:val="00575314"/>
    <w:rsid w:val="0057767D"/>
    <w:rsid w:val="00582729"/>
    <w:rsid w:val="0058660C"/>
    <w:rsid w:val="0059664F"/>
    <w:rsid w:val="005969AF"/>
    <w:rsid w:val="00597575"/>
    <w:rsid w:val="005A2309"/>
    <w:rsid w:val="005A578E"/>
    <w:rsid w:val="005A5BF3"/>
    <w:rsid w:val="005B14A6"/>
    <w:rsid w:val="005B14C8"/>
    <w:rsid w:val="005B1D36"/>
    <w:rsid w:val="005B3B7D"/>
    <w:rsid w:val="005B64A7"/>
    <w:rsid w:val="005C5635"/>
    <w:rsid w:val="005C74F6"/>
    <w:rsid w:val="005D3C8E"/>
    <w:rsid w:val="005E103D"/>
    <w:rsid w:val="005E201D"/>
    <w:rsid w:val="005E4A8D"/>
    <w:rsid w:val="005E7EAA"/>
    <w:rsid w:val="005F0EB7"/>
    <w:rsid w:val="005F25E0"/>
    <w:rsid w:val="005F3F68"/>
    <w:rsid w:val="005F57B9"/>
    <w:rsid w:val="00607472"/>
    <w:rsid w:val="0061389B"/>
    <w:rsid w:val="00620CA0"/>
    <w:rsid w:val="00623514"/>
    <w:rsid w:val="00626C28"/>
    <w:rsid w:val="00632097"/>
    <w:rsid w:val="006366CB"/>
    <w:rsid w:val="006400E4"/>
    <w:rsid w:val="006438BD"/>
    <w:rsid w:val="00643E62"/>
    <w:rsid w:val="006447C0"/>
    <w:rsid w:val="00644FBF"/>
    <w:rsid w:val="00654720"/>
    <w:rsid w:val="00657F5C"/>
    <w:rsid w:val="006601B8"/>
    <w:rsid w:val="00660D64"/>
    <w:rsid w:val="00663390"/>
    <w:rsid w:val="0066546D"/>
    <w:rsid w:val="006654C9"/>
    <w:rsid w:val="006775BC"/>
    <w:rsid w:val="006840AA"/>
    <w:rsid w:val="0068421C"/>
    <w:rsid w:val="00685186"/>
    <w:rsid w:val="00685266"/>
    <w:rsid w:val="006860D2"/>
    <w:rsid w:val="00687653"/>
    <w:rsid w:val="00687F7D"/>
    <w:rsid w:val="006911F5"/>
    <w:rsid w:val="006927D0"/>
    <w:rsid w:val="00697DA1"/>
    <w:rsid w:val="006A4F63"/>
    <w:rsid w:val="006B0EE1"/>
    <w:rsid w:val="006B2F45"/>
    <w:rsid w:val="006B5380"/>
    <w:rsid w:val="006C0B7D"/>
    <w:rsid w:val="006C1498"/>
    <w:rsid w:val="006C5210"/>
    <w:rsid w:val="006C5902"/>
    <w:rsid w:val="006D131B"/>
    <w:rsid w:val="006D30AE"/>
    <w:rsid w:val="006D4F30"/>
    <w:rsid w:val="006E1D68"/>
    <w:rsid w:val="006E22C1"/>
    <w:rsid w:val="006E23CB"/>
    <w:rsid w:val="006E3AAA"/>
    <w:rsid w:val="006F20B1"/>
    <w:rsid w:val="006F3AE8"/>
    <w:rsid w:val="006F6CBA"/>
    <w:rsid w:val="006F72E7"/>
    <w:rsid w:val="00700759"/>
    <w:rsid w:val="00700F20"/>
    <w:rsid w:val="00702902"/>
    <w:rsid w:val="00706F6F"/>
    <w:rsid w:val="00707ABF"/>
    <w:rsid w:val="00710A91"/>
    <w:rsid w:val="00710ADE"/>
    <w:rsid w:val="007135B6"/>
    <w:rsid w:val="007163A5"/>
    <w:rsid w:val="00717E1D"/>
    <w:rsid w:val="00721365"/>
    <w:rsid w:val="00722CE7"/>
    <w:rsid w:val="00723223"/>
    <w:rsid w:val="00724702"/>
    <w:rsid w:val="00724BE9"/>
    <w:rsid w:val="00726D2E"/>
    <w:rsid w:val="00730CC2"/>
    <w:rsid w:val="00731B36"/>
    <w:rsid w:val="00733708"/>
    <w:rsid w:val="00741CBA"/>
    <w:rsid w:val="00742BDD"/>
    <w:rsid w:val="00743286"/>
    <w:rsid w:val="00764E4C"/>
    <w:rsid w:val="0078043D"/>
    <w:rsid w:val="0078205C"/>
    <w:rsid w:val="0078261A"/>
    <w:rsid w:val="00786965"/>
    <w:rsid w:val="00786995"/>
    <w:rsid w:val="00787417"/>
    <w:rsid w:val="0079242A"/>
    <w:rsid w:val="00793484"/>
    <w:rsid w:val="0079680A"/>
    <w:rsid w:val="007A1269"/>
    <w:rsid w:val="007A1E77"/>
    <w:rsid w:val="007A34BE"/>
    <w:rsid w:val="007A7395"/>
    <w:rsid w:val="007B01D8"/>
    <w:rsid w:val="007B1606"/>
    <w:rsid w:val="007B1B97"/>
    <w:rsid w:val="007B399C"/>
    <w:rsid w:val="007C33C5"/>
    <w:rsid w:val="007C4B6B"/>
    <w:rsid w:val="007C60CC"/>
    <w:rsid w:val="007C6C45"/>
    <w:rsid w:val="007E4651"/>
    <w:rsid w:val="007E4CD9"/>
    <w:rsid w:val="007E4E2F"/>
    <w:rsid w:val="007E596D"/>
    <w:rsid w:val="007E6C43"/>
    <w:rsid w:val="007E7A68"/>
    <w:rsid w:val="007E7F62"/>
    <w:rsid w:val="007F39AF"/>
    <w:rsid w:val="007F4000"/>
    <w:rsid w:val="007F4BC0"/>
    <w:rsid w:val="007F4BD3"/>
    <w:rsid w:val="007F6885"/>
    <w:rsid w:val="007F6DB7"/>
    <w:rsid w:val="007F717C"/>
    <w:rsid w:val="0080037B"/>
    <w:rsid w:val="00804327"/>
    <w:rsid w:val="00810547"/>
    <w:rsid w:val="00811817"/>
    <w:rsid w:val="00813DEB"/>
    <w:rsid w:val="00820F41"/>
    <w:rsid w:val="00821A59"/>
    <w:rsid w:val="00824579"/>
    <w:rsid w:val="0082C193"/>
    <w:rsid w:val="008303A2"/>
    <w:rsid w:val="00830A7F"/>
    <w:rsid w:val="00835353"/>
    <w:rsid w:val="0083567A"/>
    <w:rsid w:val="008419FA"/>
    <w:rsid w:val="00847E85"/>
    <w:rsid w:val="00850BC4"/>
    <w:rsid w:val="0085182E"/>
    <w:rsid w:val="008524D4"/>
    <w:rsid w:val="008531F7"/>
    <w:rsid w:val="00854721"/>
    <w:rsid w:val="008602E7"/>
    <w:rsid w:val="00860376"/>
    <w:rsid w:val="008622C3"/>
    <w:rsid w:val="0086401E"/>
    <w:rsid w:val="008705F6"/>
    <w:rsid w:val="00870655"/>
    <w:rsid w:val="00875AEF"/>
    <w:rsid w:val="00877A2F"/>
    <w:rsid w:val="00883516"/>
    <w:rsid w:val="008857A4"/>
    <w:rsid w:val="00891462"/>
    <w:rsid w:val="008935B2"/>
    <w:rsid w:val="00895837"/>
    <w:rsid w:val="00897C5B"/>
    <w:rsid w:val="008A2193"/>
    <w:rsid w:val="008A44C0"/>
    <w:rsid w:val="008A6889"/>
    <w:rsid w:val="008A6C03"/>
    <w:rsid w:val="008B083E"/>
    <w:rsid w:val="008B2AA1"/>
    <w:rsid w:val="008B2F2D"/>
    <w:rsid w:val="008B4EA1"/>
    <w:rsid w:val="008C5216"/>
    <w:rsid w:val="008D663A"/>
    <w:rsid w:val="008D76A5"/>
    <w:rsid w:val="008E106D"/>
    <w:rsid w:val="008E3762"/>
    <w:rsid w:val="008E55CA"/>
    <w:rsid w:val="008F177C"/>
    <w:rsid w:val="008F226A"/>
    <w:rsid w:val="008F2FE6"/>
    <w:rsid w:val="008F3535"/>
    <w:rsid w:val="00901965"/>
    <w:rsid w:val="00901D88"/>
    <w:rsid w:val="009037A2"/>
    <w:rsid w:val="00921E39"/>
    <w:rsid w:val="00925FDC"/>
    <w:rsid w:val="00926CCC"/>
    <w:rsid w:val="00926D43"/>
    <w:rsid w:val="009309F5"/>
    <w:rsid w:val="00930BC4"/>
    <w:rsid w:val="009315A2"/>
    <w:rsid w:val="00950036"/>
    <w:rsid w:val="00954E88"/>
    <w:rsid w:val="0095506C"/>
    <w:rsid w:val="0095763D"/>
    <w:rsid w:val="00960724"/>
    <w:rsid w:val="00964EE9"/>
    <w:rsid w:val="009655B0"/>
    <w:rsid w:val="00970F2E"/>
    <w:rsid w:val="009713C3"/>
    <w:rsid w:val="00980E99"/>
    <w:rsid w:val="00982843"/>
    <w:rsid w:val="00983ECE"/>
    <w:rsid w:val="00985CDC"/>
    <w:rsid w:val="009874E1"/>
    <w:rsid w:val="00996140"/>
    <w:rsid w:val="009A0C36"/>
    <w:rsid w:val="009A25BF"/>
    <w:rsid w:val="009A74DD"/>
    <w:rsid w:val="009B1D72"/>
    <w:rsid w:val="009B2606"/>
    <w:rsid w:val="009B49B1"/>
    <w:rsid w:val="009C119D"/>
    <w:rsid w:val="009C17C7"/>
    <w:rsid w:val="009C1865"/>
    <w:rsid w:val="009C6109"/>
    <w:rsid w:val="009D2F60"/>
    <w:rsid w:val="009D3B5B"/>
    <w:rsid w:val="009D3D6A"/>
    <w:rsid w:val="009D5F02"/>
    <w:rsid w:val="009E0FAE"/>
    <w:rsid w:val="009E1A3C"/>
    <w:rsid w:val="009E660D"/>
    <w:rsid w:val="009F2506"/>
    <w:rsid w:val="00A0267F"/>
    <w:rsid w:val="00A05585"/>
    <w:rsid w:val="00A0754C"/>
    <w:rsid w:val="00A17F9F"/>
    <w:rsid w:val="00A21A04"/>
    <w:rsid w:val="00A25338"/>
    <w:rsid w:val="00A35E0D"/>
    <w:rsid w:val="00A41F60"/>
    <w:rsid w:val="00A43D55"/>
    <w:rsid w:val="00A50CB6"/>
    <w:rsid w:val="00A512B1"/>
    <w:rsid w:val="00A630D9"/>
    <w:rsid w:val="00A64AF2"/>
    <w:rsid w:val="00A654EE"/>
    <w:rsid w:val="00A72DFF"/>
    <w:rsid w:val="00A731CC"/>
    <w:rsid w:val="00A738DE"/>
    <w:rsid w:val="00A7424E"/>
    <w:rsid w:val="00A7732E"/>
    <w:rsid w:val="00A828FB"/>
    <w:rsid w:val="00A82B13"/>
    <w:rsid w:val="00A83BF1"/>
    <w:rsid w:val="00A86993"/>
    <w:rsid w:val="00A904C6"/>
    <w:rsid w:val="00A930AB"/>
    <w:rsid w:val="00A93D63"/>
    <w:rsid w:val="00A978C5"/>
    <w:rsid w:val="00AA29C6"/>
    <w:rsid w:val="00AB3338"/>
    <w:rsid w:val="00AB4267"/>
    <w:rsid w:val="00AB46F0"/>
    <w:rsid w:val="00AB5789"/>
    <w:rsid w:val="00AC786D"/>
    <w:rsid w:val="00AE1EC0"/>
    <w:rsid w:val="00AE2037"/>
    <w:rsid w:val="00AE7D85"/>
    <w:rsid w:val="00AF2E7E"/>
    <w:rsid w:val="00AF36E3"/>
    <w:rsid w:val="00B03BD0"/>
    <w:rsid w:val="00B1120F"/>
    <w:rsid w:val="00B11EAF"/>
    <w:rsid w:val="00B128B0"/>
    <w:rsid w:val="00B1343A"/>
    <w:rsid w:val="00B15582"/>
    <w:rsid w:val="00B17F2E"/>
    <w:rsid w:val="00B21506"/>
    <w:rsid w:val="00B30305"/>
    <w:rsid w:val="00B3419E"/>
    <w:rsid w:val="00B35755"/>
    <w:rsid w:val="00B36365"/>
    <w:rsid w:val="00B4356B"/>
    <w:rsid w:val="00B44AC8"/>
    <w:rsid w:val="00B45A5B"/>
    <w:rsid w:val="00B47BD7"/>
    <w:rsid w:val="00B520B0"/>
    <w:rsid w:val="00B54A3D"/>
    <w:rsid w:val="00B61FA4"/>
    <w:rsid w:val="00B62EC9"/>
    <w:rsid w:val="00B63E36"/>
    <w:rsid w:val="00B65101"/>
    <w:rsid w:val="00B65211"/>
    <w:rsid w:val="00B65E33"/>
    <w:rsid w:val="00B7368C"/>
    <w:rsid w:val="00B73E81"/>
    <w:rsid w:val="00B74202"/>
    <w:rsid w:val="00B75791"/>
    <w:rsid w:val="00B83832"/>
    <w:rsid w:val="00B8561B"/>
    <w:rsid w:val="00B878A8"/>
    <w:rsid w:val="00B96D34"/>
    <w:rsid w:val="00B96D9A"/>
    <w:rsid w:val="00BA6D3A"/>
    <w:rsid w:val="00BB10E8"/>
    <w:rsid w:val="00BB4F24"/>
    <w:rsid w:val="00BB601C"/>
    <w:rsid w:val="00BB610B"/>
    <w:rsid w:val="00BB7E38"/>
    <w:rsid w:val="00BC4795"/>
    <w:rsid w:val="00BC4F2C"/>
    <w:rsid w:val="00BC53CB"/>
    <w:rsid w:val="00BC599A"/>
    <w:rsid w:val="00BC5BE7"/>
    <w:rsid w:val="00BD1A43"/>
    <w:rsid w:val="00BD2A1B"/>
    <w:rsid w:val="00BD6609"/>
    <w:rsid w:val="00BE1CE0"/>
    <w:rsid w:val="00BE4883"/>
    <w:rsid w:val="00BE496E"/>
    <w:rsid w:val="00BE6A74"/>
    <w:rsid w:val="00BE6F4B"/>
    <w:rsid w:val="00BE7C03"/>
    <w:rsid w:val="00BF5C05"/>
    <w:rsid w:val="00BF7FD5"/>
    <w:rsid w:val="00C0055F"/>
    <w:rsid w:val="00C056D3"/>
    <w:rsid w:val="00C07B06"/>
    <w:rsid w:val="00C118E4"/>
    <w:rsid w:val="00C125C4"/>
    <w:rsid w:val="00C17E04"/>
    <w:rsid w:val="00C2060C"/>
    <w:rsid w:val="00C22AC1"/>
    <w:rsid w:val="00C24ACC"/>
    <w:rsid w:val="00C31763"/>
    <w:rsid w:val="00C333C3"/>
    <w:rsid w:val="00C35602"/>
    <w:rsid w:val="00C414BC"/>
    <w:rsid w:val="00C41C88"/>
    <w:rsid w:val="00C43CC9"/>
    <w:rsid w:val="00C46652"/>
    <w:rsid w:val="00C468D1"/>
    <w:rsid w:val="00C4757D"/>
    <w:rsid w:val="00C54E89"/>
    <w:rsid w:val="00C56590"/>
    <w:rsid w:val="00C57B82"/>
    <w:rsid w:val="00C57D11"/>
    <w:rsid w:val="00C61D60"/>
    <w:rsid w:val="00C66B4E"/>
    <w:rsid w:val="00C71848"/>
    <w:rsid w:val="00C73F5D"/>
    <w:rsid w:val="00C75CD1"/>
    <w:rsid w:val="00C806A0"/>
    <w:rsid w:val="00C847D1"/>
    <w:rsid w:val="00C85B12"/>
    <w:rsid w:val="00C87EF8"/>
    <w:rsid w:val="00C9486C"/>
    <w:rsid w:val="00CA3953"/>
    <w:rsid w:val="00CB2262"/>
    <w:rsid w:val="00CB2AF8"/>
    <w:rsid w:val="00CB2DCE"/>
    <w:rsid w:val="00CB6A7A"/>
    <w:rsid w:val="00CC047B"/>
    <w:rsid w:val="00CC5D09"/>
    <w:rsid w:val="00CD39E6"/>
    <w:rsid w:val="00CE5685"/>
    <w:rsid w:val="00CE6000"/>
    <w:rsid w:val="00CF3F4D"/>
    <w:rsid w:val="00CF46A0"/>
    <w:rsid w:val="00CF683C"/>
    <w:rsid w:val="00D00026"/>
    <w:rsid w:val="00D001EE"/>
    <w:rsid w:val="00D125FC"/>
    <w:rsid w:val="00D270F0"/>
    <w:rsid w:val="00D27989"/>
    <w:rsid w:val="00D27A8A"/>
    <w:rsid w:val="00D352F9"/>
    <w:rsid w:val="00D36C65"/>
    <w:rsid w:val="00D409C0"/>
    <w:rsid w:val="00D4212B"/>
    <w:rsid w:val="00D42B5E"/>
    <w:rsid w:val="00D44DDF"/>
    <w:rsid w:val="00D459C7"/>
    <w:rsid w:val="00D45A74"/>
    <w:rsid w:val="00D46764"/>
    <w:rsid w:val="00D54B2F"/>
    <w:rsid w:val="00D55ED7"/>
    <w:rsid w:val="00D65378"/>
    <w:rsid w:val="00D726E6"/>
    <w:rsid w:val="00D73786"/>
    <w:rsid w:val="00D743FC"/>
    <w:rsid w:val="00D745DF"/>
    <w:rsid w:val="00D75390"/>
    <w:rsid w:val="00D825D4"/>
    <w:rsid w:val="00D91501"/>
    <w:rsid w:val="00DA0BDD"/>
    <w:rsid w:val="00DA369A"/>
    <w:rsid w:val="00DA6F4E"/>
    <w:rsid w:val="00DA7311"/>
    <w:rsid w:val="00DA790F"/>
    <w:rsid w:val="00DA7F08"/>
    <w:rsid w:val="00DB3E63"/>
    <w:rsid w:val="00DB63ED"/>
    <w:rsid w:val="00DC5B5D"/>
    <w:rsid w:val="00DC6893"/>
    <w:rsid w:val="00DC7F19"/>
    <w:rsid w:val="00DD2C5A"/>
    <w:rsid w:val="00DD7644"/>
    <w:rsid w:val="00DD77BC"/>
    <w:rsid w:val="00DE679D"/>
    <w:rsid w:val="00DE77DE"/>
    <w:rsid w:val="00DF3839"/>
    <w:rsid w:val="00E02277"/>
    <w:rsid w:val="00E02E2F"/>
    <w:rsid w:val="00E0360A"/>
    <w:rsid w:val="00E05307"/>
    <w:rsid w:val="00E05EEA"/>
    <w:rsid w:val="00E07372"/>
    <w:rsid w:val="00E149F3"/>
    <w:rsid w:val="00E222C1"/>
    <w:rsid w:val="00E22D3F"/>
    <w:rsid w:val="00E3725F"/>
    <w:rsid w:val="00E41A0A"/>
    <w:rsid w:val="00E44F1C"/>
    <w:rsid w:val="00E45C6C"/>
    <w:rsid w:val="00E46293"/>
    <w:rsid w:val="00E463EE"/>
    <w:rsid w:val="00E47963"/>
    <w:rsid w:val="00E5608C"/>
    <w:rsid w:val="00E61CD5"/>
    <w:rsid w:val="00E62118"/>
    <w:rsid w:val="00E6387C"/>
    <w:rsid w:val="00E65798"/>
    <w:rsid w:val="00E721F5"/>
    <w:rsid w:val="00E72979"/>
    <w:rsid w:val="00E743F6"/>
    <w:rsid w:val="00E77D1B"/>
    <w:rsid w:val="00E822F4"/>
    <w:rsid w:val="00E82CAD"/>
    <w:rsid w:val="00E855BC"/>
    <w:rsid w:val="00E910F0"/>
    <w:rsid w:val="00E91986"/>
    <w:rsid w:val="00E94770"/>
    <w:rsid w:val="00E95338"/>
    <w:rsid w:val="00E95B3F"/>
    <w:rsid w:val="00E96BEB"/>
    <w:rsid w:val="00E97D15"/>
    <w:rsid w:val="00EA0C91"/>
    <w:rsid w:val="00EA15F7"/>
    <w:rsid w:val="00EA27D5"/>
    <w:rsid w:val="00EA7E14"/>
    <w:rsid w:val="00EB02E3"/>
    <w:rsid w:val="00EB17E0"/>
    <w:rsid w:val="00EB1FF1"/>
    <w:rsid w:val="00EC2ABF"/>
    <w:rsid w:val="00EC593D"/>
    <w:rsid w:val="00ED3DCF"/>
    <w:rsid w:val="00ED6953"/>
    <w:rsid w:val="00ED6EC4"/>
    <w:rsid w:val="00EE1992"/>
    <w:rsid w:val="00EE7BC8"/>
    <w:rsid w:val="00EF0502"/>
    <w:rsid w:val="00EF39E5"/>
    <w:rsid w:val="00F0040B"/>
    <w:rsid w:val="00F02194"/>
    <w:rsid w:val="00F1271D"/>
    <w:rsid w:val="00F13A77"/>
    <w:rsid w:val="00F16087"/>
    <w:rsid w:val="00F1639B"/>
    <w:rsid w:val="00F213F6"/>
    <w:rsid w:val="00F229DA"/>
    <w:rsid w:val="00F26EC9"/>
    <w:rsid w:val="00F3008C"/>
    <w:rsid w:val="00F33488"/>
    <w:rsid w:val="00F33738"/>
    <w:rsid w:val="00F33E53"/>
    <w:rsid w:val="00F40358"/>
    <w:rsid w:val="00F40639"/>
    <w:rsid w:val="00F41B23"/>
    <w:rsid w:val="00F42C59"/>
    <w:rsid w:val="00F430D4"/>
    <w:rsid w:val="00F55521"/>
    <w:rsid w:val="00F556D9"/>
    <w:rsid w:val="00F56AC3"/>
    <w:rsid w:val="00F60764"/>
    <w:rsid w:val="00F61AC8"/>
    <w:rsid w:val="00F67569"/>
    <w:rsid w:val="00F70DE6"/>
    <w:rsid w:val="00F73C04"/>
    <w:rsid w:val="00F73D07"/>
    <w:rsid w:val="00F80C4A"/>
    <w:rsid w:val="00F81783"/>
    <w:rsid w:val="00F92AB8"/>
    <w:rsid w:val="00F93E95"/>
    <w:rsid w:val="00F95596"/>
    <w:rsid w:val="00FA1978"/>
    <w:rsid w:val="00FA2888"/>
    <w:rsid w:val="00FA4877"/>
    <w:rsid w:val="00FA4A8C"/>
    <w:rsid w:val="00FB1C3B"/>
    <w:rsid w:val="00FB28E8"/>
    <w:rsid w:val="00FB302B"/>
    <w:rsid w:val="00FB4E40"/>
    <w:rsid w:val="00FB7F3F"/>
    <w:rsid w:val="00FC2A3C"/>
    <w:rsid w:val="00FC2B3C"/>
    <w:rsid w:val="00FC3CE1"/>
    <w:rsid w:val="00FD1E79"/>
    <w:rsid w:val="00FD569A"/>
    <w:rsid w:val="00FE6071"/>
    <w:rsid w:val="02001A4A"/>
    <w:rsid w:val="02035E2C"/>
    <w:rsid w:val="02B603B2"/>
    <w:rsid w:val="03483802"/>
    <w:rsid w:val="03FE4096"/>
    <w:rsid w:val="0598688A"/>
    <w:rsid w:val="0663CDD9"/>
    <w:rsid w:val="0758D1B1"/>
    <w:rsid w:val="07DFAF50"/>
    <w:rsid w:val="0863B8B8"/>
    <w:rsid w:val="0900A70C"/>
    <w:rsid w:val="0912801C"/>
    <w:rsid w:val="0A8D2E00"/>
    <w:rsid w:val="0ADB4BBA"/>
    <w:rsid w:val="0E8621DF"/>
    <w:rsid w:val="0EE61B8B"/>
    <w:rsid w:val="104F2F1D"/>
    <w:rsid w:val="1109846D"/>
    <w:rsid w:val="119B13C1"/>
    <w:rsid w:val="11D07534"/>
    <w:rsid w:val="126D6429"/>
    <w:rsid w:val="131F9577"/>
    <w:rsid w:val="1355E46C"/>
    <w:rsid w:val="13D73A8E"/>
    <w:rsid w:val="145EE325"/>
    <w:rsid w:val="15810BD4"/>
    <w:rsid w:val="16163D31"/>
    <w:rsid w:val="168B6B48"/>
    <w:rsid w:val="16AE0728"/>
    <w:rsid w:val="17290B47"/>
    <w:rsid w:val="1784A340"/>
    <w:rsid w:val="185A70B5"/>
    <w:rsid w:val="19EA175D"/>
    <w:rsid w:val="1AA939A4"/>
    <w:rsid w:val="1B387EF4"/>
    <w:rsid w:val="1BAC92C4"/>
    <w:rsid w:val="1BE0412E"/>
    <w:rsid w:val="1C715D75"/>
    <w:rsid w:val="1CED90CC"/>
    <w:rsid w:val="1DDB96F4"/>
    <w:rsid w:val="1EB42207"/>
    <w:rsid w:val="1EBC0C92"/>
    <w:rsid w:val="1EF4D054"/>
    <w:rsid w:val="1F23F065"/>
    <w:rsid w:val="1FD18240"/>
    <w:rsid w:val="21DD87B0"/>
    <w:rsid w:val="224AF602"/>
    <w:rsid w:val="22CA7FB6"/>
    <w:rsid w:val="231494CE"/>
    <w:rsid w:val="23503138"/>
    <w:rsid w:val="23A9ED14"/>
    <w:rsid w:val="23CDA030"/>
    <w:rsid w:val="23EFBF00"/>
    <w:rsid w:val="2506A4EB"/>
    <w:rsid w:val="250ED156"/>
    <w:rsid w:val="253408A9"/>
    <w:rsid w:val="25C6B1BB"/>
    <w:rsid w:val="26F8C1E0"/>
    <w:rsid w:val="26FE037A"/>
    <w:rsid w:val="27505429"/>
    <w:rsid w:val="27D5CDA6"/>
    <w:rsid w:val="28682F88"/>
    <w:rsid w:val="2893370A"/>
    <w:rsid w:val="2A41E19D"/>
    <w:rsid w:val="2B14378D"/>
    <w:rsid w:val="2B400A55"/>
    <w:rsid w:val="2D0A2C1E"/>
    <w:rsid w:val="2D3DAA31"/>
    <w:rsid w:val="2DBC1C09"/>
    <w:rsid w:val="2EFFE9F8"/>
    <w:rsid w:val="2F50A765"/>
    <w:rsid w:val="30ECB6C4"/>
    <w:rsid w:val="30F190FA"/>
    <w:rsid w:val="31DC6A7C"/>
    <w:rsid w:val="3200510B"/>
    <w:rsid w:val="326A923D"/>
    <w:rsid w:val="331AAB53"/>
    <w:rsid w:val="33D62EF1"/>
    <w:rsid w:val="33FCEA73"/>
    <w:rsid w:val="34B96D46"/>
    <w:rsid w:val="34EA21A1"/>
    <w:rsid w:val="354AD001"/>
    <w:rsid w:val="36584B13"/>
    <w:rsid w:val="36A6EA44"/>
    <w:rsid w:val="3776A5DB"/>
    <w:rsid w:val="37AC1D94"/>
    <w:rsid w:val="383D1D27"/>
    <w:rsid w:val="38CB9C7A"/>
    <w:rsid w:val="399107EB"/>
    <w:rsid w:val="3AA8FA98"/>
    <w:rsid w:val="3B7672DF"/>
    <w:rsid w:val="3C062021"/>
    <w:rsid w:val="3CADAE87"/>
    <w:rsid w:val="3CF91CFE"/>
    <w:rsid w:val="3D3431EF"/>
    <w:rsid w:val="3E107FD6"/>
    <w:rsid w:val="3E94E30D"/>
    <w:rsid w:val="3F92AABE"/>
    <w:rsid w:val="405B3273"/>
    <w:rsid w:val="40926D47"/>
    <w:rsid w:val="41B850FF"/>
    <w:rsid w:val="42154EF0"/>
    <w:rsid w:val="43028F21"/>
    <w:rsid w:val="4307003A"/>
    <w:rsid w:val="4349E48A"/>
    <w:rsid w:val="44A7ABE1"/>
    <w:rsid w:val="44AC3C10"/>
    <w:rsid w:val="460E9F97"/>
    <w:rsid w:val="47237868"/>
    <w:rsid w:val="47386615"/>
    <w:rsid w:val="49F5BAF6"/>
    <w:rsid w:val="4B25FC79"/>
    <w:rsid w:val="4B8A3D85"/>
    <w:rsid w:val="4C55BF07"/>
    <w:rsid w:val="4DEFCA15"/>
    <w:rsid w:val="4E4E2173"/>
    <w:rsid w:val="5058B0F5"/>
    <w:rsid w:val="50F1608C"/>
    <w:rsid w:val="52F6BE71"/>
    <w:rsid w:val="5331B286"/>
    <w:rsid w:val="549B8CB4"/>
    <w:rsid w:val="55A910A2"/>
    <w:rsid w:val="55FA5A0B"/>
    <w:rsid w:val="566710AB"/>
    <w:rsid w:val="56BE63B3"/>
    <w:rsid w:val="576D6DA9"/>
    <w:rsid w:val="57B76820"/>
    <w:rsid w:val="57EA2B47"/>
    <w:rsid w:val="589E4916"/>
    <w:rsid w:val="591CA7E0"/>
    <w:rsid w:val="5984F01F"/>
    <w:rsid w:val="5991B222"/>
    <w:rsid w:val="5A3F6618"/>
    <w:rsid w:val="5A5C4499"/>
    <w:rsid w:val="5C419ADE"/>
    <w:rsid w:val="5C774F4D"/>
    <w:rsid w:val="5E7A7FCD"/>
    <w:rsid w:val="5F830746"/>
    <w:rsid w:val="5F978FD9"/>
    <w:rsid w:val="5FDD0A76"/>
    <w:rsid w:val="61260E44"/>
    <w:rsid w:val="61BC7143"/>
    <w:rsid w:val="6288E95F"/>
    <w:rsid w:val="64A78C42"/>
    <w:rsid w:val="660A9F5A"/>
    <w:rsid w:val="664EC52E"/>
    <w:rsid w:val="68DD8EC2"/>
    <w:rsid w:val="6BD1914B"/>
    <w:rsid w:val="6BE0B09D"/>
    <w:rsid w:val="6C4F73D8"/>
    <w:rsid w:val="6C5B53C9"/>
    <w:rsid w:val="6CBE8237"/>
    <w:rsid w:val="6CE276B9"/>
    <w:rsid w:val="6CF956BF"/>
    <w:rsid w:val="6D5D3CB6"/>
    <w:rsid w:val="6D69DF36"/>
    <w:rsid w:val="70D68466"/>
    <w:rsid w:val="73207D66"/>
    <w:rsid w:val="7334733D"/>
    <w:rsid w:val="743373CB"/>
    <w:rsid w:val="746BBF0A"/>
    <w:rsid w:val="756CE78B"/>
    <w:rsid w:val="7609D59C"/>
    <w:rsid w:val="760CAB49"/>
    <w:rsid w:val="76B4E542"/>
    <w:rsid w:val="76CF6B0A"/>
    <w:rsid w:val="77FFCAE3"/>
    <w:rsid w:val="78BBA797"/>
    <w:rsid w:val="78CCCA0D"/>
    <w:rsid w:val="79759829"/>
    <w:rsid w:val="79921584"/>
    <w:rsid w:val="79F0ADF4"/>
    <w:rsid w:val="79FCF556"/>
    <w:rsid w:val="7A199E54"/>
    <w:rsid w:val="7B08DA8C"/>
    <w:rsid w:val="7B98B3D6"/>
    <w:rsid w:val="7BBDFD26"/>
    <w:rsid w:val="7C3976B7"/>
    <w:rsid w:val="7E266F58"/>
    <w:rsid w:val="7F0364ED"/>
    <w:rsid w:val="7F230569"/>
    <w:rsid w:val="7F667E0A"/>
    <w:rsid w:val="7FAB5B7D"/>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D74EBB5"/>
  <w15:chartTrackingRefBased/>
  <w15:docId w15:val="{B6CA9E51-404B-4C04-A4ED-F290E6AEB15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5A578E"/>
  </w:style>
  <w:style w:type="paragraph" w:styleId="Kop1">
    <w:name w:val="heading 1"/>
    <w:basedOn w:val="Standaard"/>
    <w:next w:val="Standaard"/>
    <w:link w:val="Kop1Char"/>
    <w:uiPriority w:val="9"/>
    <w:qFormat/>
    <w:rsid w:val="008E3762"/>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Kop2">
    <w:name w:val="heading 2"/>
    <w:basedOn w:val="Standaard"/>
    <w:next w:val="Standaard"/>
    <w:link w:val="Kop2Char"/>
    <w:uiPriority w:val="9"/>
    <w:unhideWhenUsed/>
    <w:qFormat/>
    <w:rsid w:val="008E3762"/>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Kop3">
    <w:name w:val="heading 3"/>
    <w:basedOn w:val="Standaard"/>
    <w:next w:val="Standaard"/>
    <w:link w:val="Kop3Char"/>
    <w:uiPriority w:val="9"/>
    <w:unhideWhenUsed/>
    <w:qFormat/>
    <w:rsid w:val="008E3762"/>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Kop4">
    <w:name w:val="heading 4"/>
    <w:basedOn w:val="Standaard"/>
    <w:next w:val="Standaard"/>
    <w:link w:val="Kop4Char"/>
    <w:uiPriority w:val="9"/>
    <w:unhideWhenUsed/>
    <w:qFormat/>
    <w:rsid w:val="008E3762"/>
    <w:pPr>
      <w:keepNext/>
      <w:keepLines/>
      <w:spacing w:before="40" w:after="0"/>
      <w:outlineLvl w:val="3"/>
    </w:pPr>
    <w:rPr>
      <w:rFonts w:asciiTheme="majorHAnsi" w:hAnsiTheme="majorHAnsi" w:eastAsiaTheme="majorEastAsia" w:cstheme="majorBidi"/>
      <w:i/>
      <w:iCs/>
      <w:color w:val="2F5496" w:themeColor="accent1" w:themeShade="BF"/>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character" w:styleId="Kop1Char" w:customStyle="1">
    <w:name w:val="Kop 1 Char"/>
    <w:basedOn w:val="Standaardalinea-lettertype"/>
    <w:link w:val="Kop1"/>
    <w:uiPriority w:val="9"/>
    <w:rsid w:val="008E3762"/>
    <w:rPr>
      <w:rFonts w:asciiTheme="majorHAnsi" w:hAnsiTheme="majorHAnsi" w:eastAsiaTheme="majorEastAsia" w:cstheme="majorBidi"/>
      <w:color w:val="2F5496" w:themeColor="accent1" w:themeShade="BF"/>
      <w:sz w:val="32"/>
      <w:szCs w:val="32"/>
    </w:rPr>
  </w:style>
  <w:style w:type="character" w:styleId="Kop2Char" w:customStyle="1">
    <w:name w:val="Kop 2 Char"/>
    <w:basedOn w:val="Standaardalinea-lettertype"/>
    <w:link w:val="Kop2"/>
    <w:uiPriority w:val="9"/>
    <w:rsid w:val="008E3762"/>
    <w:rPr>
      <w:rFonts w:asciiTheme="majorHAnsi" w:hAnsiTheme="majorHAnsi" w:eastAsiaTheme="majorEastAsia" w:cstheme="majorBidi"/>
      <w:color w:val="2F5496" w:themeColor="accent1" w:themeShade="BF"/>
      <w:sz w:val="26"/>
      <w:szCs w:val="26"/>
    </w:rPr>
  </w:style>
  <w:style w:type="character" w:styleId="Kop3Char" w:customStyle="1">
    <w:name w:val="Kop 3 Char"/>
    <w:basedOn w:val="Standaardalinea-lettertype"/>
    <w:link w:val="Kop3"/>
    <w:uiPriority w:val="9"/>
    <w:rsid w:val="008E3762"/>
    <w:rPr>
      <w:rFonts w:asciiTheme="majorHAnsi" w:hAnsiTheme="majorHAnsi" w:eastAsiaTheme="majorEastAsia" w:cstheme="majorBidi"/>
      <w:color w:val="1F3763" w:themeColor="accent1" w:themeShade="7F"/>
      <w:sz w:val="24"/>
      <w:szCs w:val="24"/>
    </w:rPr>
  </w:style>
  <w:style w:type="character" w:styleId="Kop4Char" w:customStyle="1">
    <w:name w:val="Kop 4 Char"/>
    <w:basedOn w:val="Standaardalinea-lettertype"/>
    <w:link w:val="Kop4"/>
    <w:uiPriority w:val="9"/>
    <w:rsid w:val="008E3762"/>
    <w:rPr>
      <w:rFonts w:asciiTheme="majorHAnsi" w:hAnsiTheme="majorHAnsi" w:eastAsiaTheme="majorEastAsia" w:cstheme="majorBidi"/>
      <w:i/>
      <w:iCs/>
      <w:color w:val="2F5496" w:themeColor="accent1" w:themeShade="BF"/>
    </w:rPr>
  </w:style>
  <w:style w:type="paragraph" w:styleId="Lijstalinea">
    <w:name w:val="List Paragraph"/>
    <w:basedOn w:val="Standaard"/>
    <w:uiPriority w:val="34"/>
    <w:qFormat/>
    <w:rsid w:val="007F4000"/>
    <w:pPr>
      <w:ind w:left="720"/>
      <w:contextualSpacing/>
    </w:pPr>
  </w:style>
  <w:style w:type="paragraph" w:styleId="Ballontekst">
    <w:name w:val="Balloon Text"/>
    <w:basedOn w:val="Standaard"/>
    <w:link w:val="BallontekstChar"/>
    <w:uiPriority w:val="99"/>
    <w:semiHidden/>
    <w:unhideWhenUsed/>
    <w:rsid w:val="002750E8"/>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2750E8"/>
    <w:rPr>
      <w:rFonts w:ascii="Segoe UI" w:hAnsi="Segoe UI" w:cs="Segoe UI"/>
      <w:sz w:val="18"/>
      <w:szCs w:val="18"/>
    </w:rPr>
  </w:style>
  <w:style w:type="paragraph" w:styleId="Geenafstand">
    <w:name w:val="No Spacing"/>
    <w:uiPriority w:val="1"/>
    <w:qFormat/>
    <w:rsid w:val="00764E4C"/>
    <w:pPr>
      <w:spacing w:after="0" w:line="240" w:lineRule="auto"/>
    </w:pPr>
  </w:style>
  <w:style w:type="character" w:styleId="Hyperlink">
    <w:name w:val="Hyperlink"/>
    <w:basedOn w:val="Standaardalinea-lettertype"/>
    <w:uiPriority w:val="99"/>
    <w:unhideWhenUsed/>
    <w:rsid w:val="00660D64"/>
    <w:rPr>
      <w:color w:val="0563C1" w:themeColor="hyperlink"/>
      <w:u w:val="single"/>
    </w:rPr>
  </w:style>
  <w:style w:type="character" w:styleId="Onopgelostemelding">
    <w:name w:val="Unresolved Mention"/>
    <w:basedOn w:val="Standaardalinea-lettertype"/>
    <w:uiPriority w:val="99"/>
    <w:unhideWhenUsed/>
    <w:rsid w:val="00660D64"/>
    <w:rPr>
      <w:color w:val="605E5C"/>
      <w:shd w:val="clear" w:color="auto" w:fill="E1DFDD"/>
    </w:rPr>
  </w:style>
  <w:style w:type="paragraph" w:styleId="Normaalweb">
    <w:name w:val="Normal (Web)"/>
    <w:basedOn w:val="Standaard"/>
    <w:uiPriority w:val="99"/>
    <w:semiHidden/>
    <w:unhideWhenUsed/>
    <w:rsid w:val="00724702"/>
    <w:pPr>
      <w:spacing w:before="100" w:beforeAutospacing="1" w:after="100" w:afterAutospacing="1" w:line="240" w:lineRule="auto"/>
    </w:pPr>
    <w:rPr>
      <w:rFonts w:ascii="Times New Roman" w:hAnsi="Times New Roman" w:eastAsia="Times New Roman" w:cs="Times New Roman"/>
      <w:sz w:val="24"/>
      <w:szCs w:val="24"/>
      <w:lang w:eastAsia="nl-NL"/>
    </w:rPr>
  </w:style>
  <w:style w:type="character" w:styleId="Nadruk">
    <w:name w:val="Emphasis"/>
    <w:basedOn w:val="Standaardalinea-lettertype"/>
    <w:uiPriority w:val="20"/>
    <w:qFormat/>
    <w:rsid w:val="00724702"/>
    <w:rPr>
      <w:i/>
      <w:iCs/>
    </w:rPr>
  </w:style>
  <w:style w:type="character" w:styleId="Zwaar">
    <w:name w:val="Strong"/>
    <w:basedOn w:val="Standaardalinea-lettertype"/>
    <w:uiPriority w:val="22"/>
    <w:qFormat/>
    <w:rsid w:val="00724702"/>
    <w:rPr>
      <w:b/>
      <w:bCs/>
    </w:rPr>
  </w:style>
  <w:style w:type="character" w:styleId="ms-rtethemeforecolor-2-0" w:customStyle="1">
    <w:name w:val="ms-rtethemeforecolor-2-0"/>
    <w:basedOn w:val="Standaardalinea-lettertype"/>
    <w:rsid w:val="00724702"/>
  </w:style>
  <w:style w:type="paragraph" w:styleId="Tekstopmerking">
    <w:name w:val="annotation text"/>
    <w:basedOn w:val="Standaard"/>
    <w:link w:val="TekstopmerkingChar"/>
    <w:uiPriority w:val="99"/>
    <w:semiHidden/>
    <w:unhideWhenUsed/>
    <w:pPr>
      <w:spacing w:line="240" w:lineRule="auto"/>
    </w:pPr>
    <w:rPr>
      <w:sz w:val="20"/>
      <w:szCs w:val="20"/>
    </w:rPr>
  </w:style>
  <w:style w:type="character" w:styleId="TekstopmerkingChar" w:customStyle="1">
    <w:name w:val="Tekst opmerking Char"/>
    <w:basedOn w:val="Standaardalinea-lettertype"/>
    <w:link w:val="Tekstopmerking"/>
    <w:uiPriority w:val="99"/>
    <w:semiHidden/>
    <w:rPr>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5F0EB7"/>
    <w:rPr>
      <w:b/>
      <w:bCs/>
    </w:rPr>
  </w:style>
  <w:style w:type="character" w:styleId="OnderwerpvanopmerkingChar" w:customStyle="1">
    <w:name w:val="Onderwerp van opmerking Char"/>
    <w:basedOn w:val="TekstopmerkingChar"/>
    <w:link w:val="Onderwerpvanopmerking"/>
    <w:uiPriority w:val="99"/>
    <w:semiHidden/>
    <w:rsid w:val="005F0EB7"/>
    <w:rPr>
      <w:b/>
      <w:bCs/>
      <w:sz w:val="20"/>
      <w:szCs w:val="20"/>
    </w:rPr>
  </w:style>
  <w:style w:type="character" w:styleId="GevolgdeHyperlink">
    <w:name w:val="FollowedHyperlink"/>
    <w:basedOn w:val="Standaardalinea-lettertype"/>
    <w:uiPriority w:val="99"/>
    <w:semiHidden/>
    <w:unhideWhenUsed/>
    <w:rsid w:val="002C1559"/>
    <w:rPr>
      <w:color w:val="954F72" w:themeColor="followedHyperlink"/>
      <w:u w:val="single"/>
    </w:rPr>
  </w:style>
  <w:style w:type="character" w:styleId="Vermelding">
    <w:name w:val="Mention"/>
    <w:basedOn w:val="Standaardalinea-lettertype"/>
    <w:uiPriority w:val="99"/>
    <w:unhideWhenUsed/>
    <w:rPr>
      <w:color w:val="2B579A"/>
      <w:shd w:val="clear" w:color="auto" w:fill="E6E6E6"/>
    </w:rPr>
  </w:style>
  <w:style w:type="paragraph" w:styleId="Revisie">
    <w:name w:val="Revision"/>
    <w:hidden/>
    <w:uiPriority w:val="99"/>
    <w:semiHidden/>
    <w:rsid w:val="00657F5C"/>
    <w:pPr>
      <w:spacing w:after="0" w:line="240" w:lineRule="auto"/>
    </w:pPr>
  </w:style>
  <w:style w:type="paragraph" w:styleId="Koptekst">
    <w:name w:val="header"/>
    <w:basedOn w:val="Standaard"/>
    <w:link w:val="KoptekstChar"/>
    <w:uiPriority w:val="99"/>
    <w:unhideWhenUsed/>
    <w:rsid w:val="006911F5"/>
    <w:pPr>
      <w:tabs>
        <w:tab w:val="center" w:pos="4536"/>
        <w:tab w:val="right" w:pos="9072"/>
      </w:tabs>
      <w:spacing w:after="0" w:line="240" w:lineRule="auto"/>
    </w:pPr>
  </w:style>
  <w:style w:type="character" w:styleId="KoptekstChar" w:customStyle="1">
    <w:name w:val="Koptekst Char"/>
    <w:basedOn w:val="Standaardalinea-lettertype"/>
    <w:link w:val="Koptekst"/>
    <w:uiPriority w:val="99"/>
    <w:rsid w:val="006911F5"/>
  </w:style>
  <w:style w:type="paragraph" w:styleId="Voettekst">
    <w:name w:val="footer"/>
    <w:basedOn w:val="Standaard"/>
    <w:link w:val="VoettekstChar"/>
    <w:uiPriority w:val="99"/>
    <w:unhideWhenUsed/>
    <w:rsid w:val="006911F5"/>
    <w:pPr>
      <w:tabs>
        <w:tab w:val="center" w:pos="4536"/>
        <w:tab w:val="right" w:pos="9072"/>
      </w:tabs>
      <w:spacing w:after="0" w:line="240" w:lineRule="auto"/>
    </w:pPr>
  </w:style>
  <w:style w:type="character" w:styleId="VoettekstChar" w:customStyle="1">
    <w:name w:val="Voettekst Char"/>
    <w:basedOn w:val="Standaardalinea-lettertype"/>
    <w:link w:val="Voettekst"/>
    <w:uiPriority w:val="99"/>
    <w:rsid w:val="006911F5"/>
  </w:style>
  <w:style w:type="table" w:styleId="Tabelraster">
    <w:name w:val="Table Grid"/>
    <w:basedOn w:val="Standaardtabel"/>
    <w:uiPriority w:val="39"/>
    <w:rsid w:val="00131AD5"/>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125020">
      <w:bodyDiv w:val="1"/>
      <w:marLeft w:val="0"/>
      <w:marRight w:val="0"/>
      <w:marTop w:val="0"/>
      <w:marBottom w:val="0"/>
      <w:divBdr>
        <w:top w:val="none" w:sz="0" w:space="0" w:color="auto"/>
        <w:left w:val="none" w:sz="0" w:space="0" w:color="auto"/>
        <w:bottom w:val="none" w:sz="0" w:space="0" w:color="auto"/>
        <w:right w:val="none" w:sz="0" w:space="0" w:color="auto"/>
      </w:divBdr>
    </w:div>
    <w:div w:id="169465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nictiz.nl/standaardisatie/kwalificaties"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nictiz.nl/standaardisatie/overzichten/begrippen/"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nictiz.nl/standaardisatie/informatiestandaarden" TargetMode="External" Id="rId11" /><Relationship Type="http://schemas.openxmlformats.org/officeDocument/2006/relationships/numbering" Target="numbering.xml" Id="rId5" /><Relationship Type="http://schemas.openxmlformats.org/officeDocument/2006/relationships/hyperlink" Target="https://informatiestandaarden.nictiz.nl/wiki/MedMij:V2019.01_Ontwerpen" TargetMode="Externa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nictiz.nl/standaardisatie/overzichten/begrippen/" TargetMode="External" Id="rId14" /><Relationship Type="http://schemas.openxmlformats.org/officeDocument/2006/relationships/image" Target="/media/image2.jpg" Id="R5a7ef064d2054750" /><Relationship Type="http://schemas.openxmlformats.org/officeDocument/2006/relationships/glossaryDocument" Target="/word/glossary/document.xml" Id="Rc846f4c3acdc40c7"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ea502fc-927b-4f7a-9850-a3ca4ee3b3ce}"/>
      </w:docPartPr>
      <w:docPartBody>
        <w:p w14:paraId="63078331">
          <w:r>
            <w:rPr>
              <w:rStyle w:val="PlaceholderText"/>
            </w:rPr>
            <w:t/>
          </w:r>
        </w:p>
      </w:docPartBody>
    </w:docPart>
  </w:docParts>
</w:glossaryDocument>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B0D88726889C4B9338F2A15B5FCFF5" ma:contentTypeVersion="16" ma:contentTypeDescription="Een nieuw document maken." ma:contentTypeScope="" ma:versionID="aca29d14f162375a2e643e4d8b4f70da">
  <xsd:schema xmlns:xsd="http://www.w3.org/2001/XMLSchema" xmlns:xs="http://www.w3.org/2001/XMLSchema" xmlns:p="http://schemas.microsoft.com/office/2006/metadata/properties" xmlns:ns2="3147ff42-0499-4626-81a8-fff9f3a774b8" xmlns:ns3="274f0e0e-6af1-4838-8077-a486eabe7eec" targetNamespace="http://schemas.microsoft.com/office/2006/metadata/properties" ma:root="true" ma:fieldsID="1c3179d456592e74bc8a5e5b247cade6" ns2:_="" ns3:_="">
    <xsd:import namespace="3147ff42-0499-4626-81a8-fff9f3a774b8"/>
    <xsd:import namespace="274f0e0e-6af1-4838-8077-a486eabe7ee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47ff42-0499-4626-81a8-fff9f3a774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f43266b8-366f-4d62-94a9-0cd8017ad05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4f0e0e-6af1-4838-8077-a486eabe7eec"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b66f7e7c-1db8-4775-96c4-c4edd267294e}" ma:internalName="TaxCatchAll" ma:showField="CatchAllData" ma:web="274f0e0e-6af1-4838-8077-a486eabe7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274f0e0e-6af1-4838-8077-a486eabe7eec">
      <UserInfo>
        <DisplayName>Bas de Jong</DisplayName>
        <AccountId>131</AccountId>
        <AccountType/>
      </UserInfo>
      <UserInfo>
        <DisplayName>Jacob Engel</DisplayName>
        <AccountId>129</AccountId>
        <AccountType/>
      </UserInfo>
      <UserInfo>
        <DisplayName>Mirjam Vrieling</DisplayName>
        <AccountId>149</AccountId>
        <AccountType/>
      </UserInfo>
      <UserInfo>
        <DisplayName>Erna Vreeke</DisplayName>
        <AccountId>249</AccountId>
        <AccountType/>
      </UserInfo>
      <UserInfo>
        <DisplayName>Trudy Hagg</DisplayName>
        <AccountId>162</AccountId>
        <AccountType/>
      </UserInfo>
    </SharedWithUsers>
    <lcf76f155ced4ddcb4097134ff3c332f xmlns="3147ff42-0499-4626-81a8-fff9f3a774b8">
      <Terms xmlns="http://schemas.microsoft.com/office/infopath/2007/PartnerControls"/>
    </lcf76f155ced4ddcb4097134ff3c332f>
    <TaxCatchAll xmlns="274f0e0e-6af1-4838-8077-a486eabe7eec" xsi:nil="true"/>
  </documentManagement>
</p:properties>
</file>

<file path=customXml/itemProps1.xml><?xml version="1.0" encoding="utf-8"?>
<ds:datastoreItem xmlns:ds="http://schemas.openxmlformats.org/officeDocument/2006/customXml" ds:itemID="{F7C8F481-5B47-4309-8750-C2BAB1545ADF}"/>
</file>

<file path=customXml/itemProps2.xml><?xml version="1.0" encoding="utf-8"?>
<ds:datastoreItem xmlns:ds="http://schemas.openxmlformats.org/officeDocument/2006/customXml" ds:itemID="{9FB5DC01-E488-4FFD-89BF-F2B867FFF6B6}">
  <ds:schemaRefs>
    <ds:schemaRef ds:uri="http://schemas.microsoft.com/sharepoint/v3/contenttype/forms"/>
  </ds:schemaRefs>
</ds:datastoreItem>
</file>

<file path=customXml/itemProps3.xml><?xml version="1.0" encoding="utf-8"?>
<ds:datastoreItem xmlns:ds="http://schemas.openxmlformats.org/officeDocument/2006/customXml" ds:itemID="{76DAF598-A7A9-4E96-9478-53E7B9A58793}">
  <ds:schemaRefs>
    <ds:schemaRef ds:uri="http://schemas.openxmlformats.org/officeDocument/2006/bibliography"/>
  </ds:schemaRefs>
</ds:datastoreItem>
</file>

<file path=customXml/itemProps4.xml><?xml version="1.0" encoding="utf-8"?>
<ds:datastoreItem xmlns:ds="http://schemas.openxmlformats.org/officeDocument/2006/customXml" ds:itemID="{78F9ABF6-2A0C-4214-93A3-405EA71675F4}">
  <ds:schemaRefs>
    <ds:schemaRef ds:uri="http://schemas.microsoft.com/office/2006/metadata/properties"/>
    <ds:schemaRef ds:uri="http://schemas.microsoft.com/office/infopath/2007/PartnerControls"/>
    <ds:schemaRef ds:uri="cf5ea0ee-b898-4c78-8f42-8e87d1bbc11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Engel</dc:creator>
  <cp:keywords/>
  <dc:description/>
  <cp:lastModifiedBy>Eky Kaelani</cp:lastModifiedBy>
  <cp:revision>60</cp:revision>
  <dcterms:created xsi:type="dcterms:W3CDTF">2020-09-24T09:21:00Z</dcterms:created>
  <dcterms:modified xsi:type="dcterms:W3CDTF">2021-08-09T15:52:42Z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0x01010057B0D88726889C4B9338F2A15B5FCFF5</vt:lpwstr>
  </property>
  <property fmtid="{D5CDD505-2E9C-101B-9397-08002B2CF9AE}" pid="3" name="MediaServiceImageTags">
    <vt:lpwstr/>
  </property>
</Properties>
</file>